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133D" w14:textId="77777777" w:rsidR="002A4FE5" w:rsidRPr="00450CD9" w:rsidRDefault="002A4FE5" w:rsidP="002A4FE5">
      <w:pPr>
        <w:spacing w:line="276" w:lineRule="auto"/>
        <w:rPr>
          <w:rFonts w:asciiTheme="minorHAnsi" w:hAnsiTheme="minorHAnsi" w:cs="Arial"/>
          <w:b/>
          <w:sz w:val="20"/>
          <w:szCs w:val="20"/>
        </w:rPr>
      </w:pPr>
    </w:p>
    <w:tbl>
      <w:tblPr>
        <w:tblW w:w="963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39"/>
        <w:gridCol w:w="2790"/>
        <w:gridCol w:w="1260"/>
        <w:gridCol w:w="1529"/>
        <w:gridCol w:w="1263"/>
        <w:gridCol w:w="1349"/>
      </w:tblGrid>
      <w:tr w:rsidR="002A4FE5" w:rsidRPr="00450CD9" w14:paraId="1DC46DAC" w14:textId="77777777" w:rsidTr="000F6D5F">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D47E107" w14:textId="77777777" w:rsidR="002A4FE5" w:rsidRPr="00450CD9" w:rsidRDefault="002A4FE5" w:rsidP="000F6D5F">
            <w:pPr>
              <w:spacing w:line="276" w:lineRule="auto"/>
              <w:rPr>
                <w:rFonts w:asciiTheme="minorHAnsi" w:hAnsiTheme="minorHAnsi" w:cs="Arial"/>
                <w:b/>
                <w:color w:val="000000"/>
                <w:sz w:val="20"/>
                <w:szCs w:val="20"/>
              </w:rPr>
            </w:pPr>
            <w:r w:rsidRPr="00450CD9">
              <w:rPr>
                <w:rFonts w:asciiTheme="minorHAnsi" w:hAnsiTheme="minorHAnsi" w:cs="Arial"/>
                <w:b/>
                <w:color w:val="000000"/>
                <w:sz w:val="20"/>
                <w:szCs w:val="20"/>
              </w:rPr>
              <w:t>Policy Name</w:t>
            </w:r>
          </w:p>
        </w:tc>
        <w:tc>
          <w:tcPr>
            <w:tcW w:w="8191" w:type="dxa"/>
            <w:gridSpan w:val="5"/>
            <w:tcBorders>
              <w:top w:val="single" w:sz="4" w:space="0" w:color="auto"/>
              <w:bottom w:val="single" w:sz="4" w:space="0" w:color="auto"/>
              <w:right w:val="single" w:sz="4" w:space="0" w:color="auto"/>
            </w:tcBorders>
            <w:shd w:val="clear" w:color="auto" w:fill="auto"/>
            <w:vAlign w:val="center"/>
          </w:tcPr>
          <w:p w14:paraId="5990A986" w14:textId="70487D96" w:rsidR="002A4FE5" w:rsidRPr="00F0197E" w:rsidRDefault="00362090" w:rsidP="000F6D5F">
            <w:pPr>
              <w:spacing w:line="276" w:lineRule="auto"/>
              <w:rPr>
                <w:rFonts w:asciiTheme="minorHAnsi" w:hAnsiTheme="minorHAnsi" w:cs="Arial"/>
                <w:bCs/>
                <w:color w:val="000000"/>
                <w:sz w:val="28"/>
                <w:szCs w:val="28"/>
              </w:rPr>
            </w:pPr>
            <w:r w:rsidRPr="00F0197E">
              <w:rPr>
                <w:rFonts w:asciiTheme="minorHAnsi" w:hAnsiTheme="minorHAnsi" w:cs="Arial"/>
                <w:bCs/>
                <w:color w:val="000000"/>
                <w:sz w:val="20"/>
                <w:szCs w:val="20"/>
              </w:rPr>
              <w:t xml:space="preserve">Counterfeit </w:t>
            </w:r>
            <w:r w:rsidR="007C41FA">
              <w:rPr>
                <w:rFonts w:asciiTheme="minorHAnsi" w:hAnsiTheme="minorHAnsi" w:cs="Arial"/>
                <w:bCs/>
                <w:color w:val="000000"/>
                <w:sz w:val="20"/>
                <w:szCs w:val="20"/>
              </w:rPr>
              <w:t xml:space="preserve">&amp; Part Marking Validation </w:t>
            </w:r>
            <w:r w:rsidRPr="00F0197E">
              <w:rPr>
                <w:rFonts w:asciiTheme="minorHAnsi" w:hAnsiTheme="minorHAnsi" w:cs="Arial"/>
                <w:bCs/>
                <w:color w:val="000000"/>
                <w:sz w:val="20"/>
                <w:szCs w:val="20"/>
              </w:rPr>
              <w:t xml:space="preserve">Policy </w:t>
            </w:r>
          </w:p>
        </w:tc>
      </w:tr>
      <w:tr w:rsidR="002A4FE5" w:rsidRPr="00450CD9" w14:paraId="5DEB1BF6" w14:textId="77777777" w:rsidTr="000F6D5F">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3B019DB" w14:textId="77777777" w:rsidR="002A4FE5" w:rsidRPr="00450CD9" w:rsidRDefault="002A4FE5" w:rsidP="000F6D5F">
            <w:pPr>
              <w:spacing w:line="276" w:lineRule="auto"/>
              <w:rPr>
                <w:rFonts w:asciiTheme="minorHAnsi" w:hAnsiTheme="minorHAnsi" w:cs="Arial"/>
                <w:b/>
                <w:color w:val="000000"/>
                <w:sz w:val="20"/>
                <w:szCs w:val="20"/>
              </w:rPr>
            </w:pPr>
            <w:r w:rsidRPr="00450CD9">
              <w:rPr>
                <w:rFonts w:asciiTheme="minorHAnsi" w:hAnsiTheme="minorHAnsi" w:cs="Arial"/>
                <w:b/>
                <w:color w:val="000000"/>
                <w:sz w:val="20"/>
                <w:szCs w:val="20"/>
              </w:rPr>
              <w:t>Subject</w:t>
            </w:r>
          </w:p>
        </w:tc>
        <w:tc>
          <w:tcPr>
            <w:tcW w:w="81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DCAD24" w14:textId="7F4B55DB" w:rsidR="002A4FE5" w:rsidRPr="002F0074" w:rsidRDefault="002F0074" w:rsidP="000F6D5F">
            <w:pPr>
              <w:spacing w:line="276" w:lineRule="auto"/>
              <w:rPr>
                <w:rFonts w:asciiTheme="minorHAnsi" w:hAnsiTheme="minorHAnsi" w:cs="Arial"/>
                <w:bCs/>
                <w:color w:val="000000"/>
                <w:sz w:val="20"/>
                <w:szCs w:val="20"/>
              </w:rPr>
            </w:pPr>
            <w:r>
              <w:rPr>
                <w:rFonts w:asciiTheme="minorHAnsi" w:hAnsiTheme="minorHAnsi" w:cs="Arial"/>
                <w:bCs/>
                <w:color w:val="000000"/>
                <w:sz w:val="20"/>
                <w:szCs w:val="20"/>
              </w:rPr>
              <w:t>U</w:t>
            </w:r>
            <w:r w:rsidRPr="002F0074">
              <w:rPr>
                <w:rFonts w:asciiTheme="minorHAnsi" w:hAnsiTheme="minorHAnsi" w:cs="Arial"/>
                <w:bCs/>
                <w:color w:val="000000"/>
                <w:sz w:val="20"/>
                <w:szCs w:val="20"/>
              </w:rPr>
              <w:t xml:space="preserve">nauthorized </w:t>
            </w:r>
            <w:r>
              <w:rPr>
                <w:rFonts w:asciiTheme="minorHAnsi" w:hAnsiTheme="minorHAnsi" w:cs="Arial"/>
                <w:bCs/>
                <w:color w:val="000000"/>
                <w:sz w:val="20"/>
                <w:szCs w:val="20"/>
              </w:rPr>
              <w:t>P</w:t>
            </w:r>
            <w:r w:rsidRPr="002F0074">
              <w:rPr>
                <w:rFonts w:asciiTheme="minorHAnsi" w:hAnsiTheme="minorHAnsi" w:cs="Arial"/>
                <w:bCs/>
                <w:color w:val="000000"/>
                <w:sz w:val="20"/>
                <w:szCs w:val="20"/>
              </w:rPr>
              <w:t>roducts</w:t>
            </w:r>
          </w:p>
        </w:tc>
      </w:tr>
      <w:tr w:rsidR="002A4FE5" w:rsidRPr="00450CD9" w14:paraId="08692289" w14:textId="77777777" w:rsidTr="000F6D5F">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F9C9D10" w14:textId="3C5EFC4C" w:rsidR="002A4FE5" w:rsidRPr="00450CD9" w:rsidRDefault="00740486" w:rsidP="000F6D5F">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Revision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642297B" w14:textId="6B9E802C" w:rsidR="002A4FE5" w:rsidRPr="00450CD9" w:rsidRDefault="004C4DD4" w:rsidP="000F6D5F">
            <w:pPr>
              <w:spacing w:line="276" w:lineRule="auto"/>
              <w:rPr>
                <w:rFonts w:asciiTheme="minorHAnsi" w:hAnsiTheme="minorHAnsi" w:cs="Arial"/>
                <w:color w:val="000000"/>
                <w:sz w:val="20"/>
                <w:szCs w:val="20"/>
              </w:rPr>
            </w:pPr>
            <w:r>
              <w:rPr>
                <w:rFonts w:asciiTheme="minorHAnsi" w:hAnsiTheme="minorHAnsi" w:cs="Arial"/>
                <w:color w:val="000000"/>
                <w:sz w:val="20"/>
                <w:szCs w:val="20"/>
              </w:rPr>
              <w: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E3624" w14:textId="77777777" w:rsidR="002A4FE5" w:rsidRPr="00450CD9" w:rsidRDefault="002A4FE5" w:rsidP="000F6D5F">
            <w:pPr>
              <w:spacing w:line="276" w:lineRule="auto"/>
              <w:rPr>
                <w:rFonts w:asciiTheme="minorHAnsi" w:hAnsiTheme="minorHAnsi" w:cs="Arial"/>
                <w:color w:val="000000"/>
                <w:sz w:val="20"/>
                <w:szCs w:val="20"/>
              </w:rPr>
            </w:pPr>
            <w:r w:rsidRPr="00450CD9">
              <w:rPr>
                <w:rFonts w:asciiTheme="minorHAnsi" w:hAnsiTheme="minorHAnsi" w:cs="Arial"/>
                <w:b/>
                <w:color w:val="000000"/>
                <w:sz w:val="20"/>
                <w:szCs w:val="20"/>
              </w:rPr>
              <w:t>Effective date</w:t>
            </w:r>
            <w:r w:rsidRPr="00450CD9">
              <w:rPr>
                <w:rFonts w:asciiTheme="minorHAnsi" w:hAnsiTheme="minorHAnsi" w:cs="Arial"/>
                <w:color w:val="000000"/>
                <w:sz w:val="20"/>
                <w:szCs w:val="20"/>
              </w:rPr>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44AFD07B" w14:textId="43F7E65C" w:rsidR="002A4FE5" w:rsidRPr="00450CD9" w:rsidRDefault="00740486" w:rsidP="000F6D5F">
            <w:pPr>
              <w:spacing w:line="276" w:lineRule="auto"/>
              <w:rPr>
                <w:rFonts w:asciiTheme="minorHAnsi" w:hAnsiTheme="minorHAnsi" w:cs="Arial"/>
                <w:color w:val="000000"/>
                <w:sz w:val="20"/>
                <w:szCs w:val="20"/>
              </w:rPr>
            </w:pPr>
            <w:r>
              <w:rPr>
                <w:rFonts w:asciiTheme="minorHAnsi" w:hAnsiTheme="minorHAnsi" w:cs="Arial"/>
                <w:color w:val="000000"/>
                <w:sz w:val="20"/>
                <w:szCs w:val="20"/>
              </w:rPr>
              <w:t>0</w:t>
            </w:r>
            <w:r w:rsidR="00EF5D4E">
              <w:rPr>
                <w:rFonts w:asciiTheme="minorHAnsi" w:hAnsiTheme="minorHAnsi" w:cs="Arial"/>
                <w:color w:val="000000"/>
                <w:sz w:val="20"/>
                <w:szCs w:val="20"/>
              </w:rPr>
              <w:t>6</w:t>
            </w:r>
            <w:r>
              <w:rPr>
                <w:rFonts w:asciiTheme="minorHAnsi" w:hAnsiTheme="minorHAnsi" w:cs="Arial"/>
                <w:color w:val="000000"/>
                <w:sz w:val="20"/>
                <w:szCs w:val="20"/>
              </w:rPr>
              <w:t>/15/20</w:t>
            </w:r>
            <w:r w:rsidR="00337AC8">
              <w:rPr>
                <w:rFonts w:asciiTheme="minorHAnsi" w:hAnsiTheme="minorHAnsi" w:cs="Arial"/>
                <w:color w:val="000000"/>
                <w:sz w:val="20"/>
                <w:szCs w:val="20"/>
              </w:rPr>
              <w:t>2</w:t>
            </w:r>
            <w:r w:rsidR="007C41FA">
              <w:rPr>
                <w:rFonts w:asciiTheme="minorHAnsi" w:hAnsiTheme="minorHAnsi" w:cs="Arial"/>
                <w:color w:val="000000"/>
                <w:sz w:val="20"/>
                <w:szCs w:val="20"/>
              </w:rPr>
              <w:t>0</w:t>
            </w:r>
          </w:p>
        </w:tc>
        <w:tc>
          <w:tcPr>
            <w:tcW w:w="1263" w:type="dxa"/>
          </w:tcPr>
          <w:p w14:paraId="27DDCA83" w14:textId="77777777" w:rsidR="002A4FE5" w:rsidRPr="00450CD9" w:rsidRDefault="002A4FE5" w:rsidP="000F6D5F">
            <w:pPr>
              <w:spacing w:line="276" w:lineRule="auto"/>
              <w:rPr>
                <w:rFonts w:asciiTheme="minorHAnsi" w:hAnsiTheme="minorHAnsi" w:cs="Arial"/>
                <w:b/>
                <w:bCs/>
                <w:color w:val="000000"/>
                <w:sz w:val="20"/>
                <w:szCs w:val="20"/>
              </w:rPr>
            </w:pPr>
            <w:r w:rsidRPr="00450CD9">
              <w:rPr>
                <w:rFonts w:asciiTheme="minorHAnsi" w:hAnsiTheme="minorHAnsi" w:cs="Arial"/>
                <w:b/>
                <w:bCs/>
                <w:color w:val="000000"/>
                <w:sz w:val="20"/>
                <w:szCs w:val="20"/>
              </w:rPr>
              <w:t>Revised date</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2AED68A" w14:textId="18AB87C5" w:rsidR="002A4FE5" w:rsidRPr="00450CD9" w:rsidRDefault="00740486" w:rsidP="000F6D5F">
            <w:pPr>
              <w:spacing w:line="276" w:lineRule="auto"/>
              <w:rPr>
                <w:rFonts w:asciiTheme="minorHAnsi" w:hAnsiTheme="minorHAnsi" w:cs="Arial"/>
                <w:color w:val="000000"/>
                <w:sz w:val="20"/>
                <w:szCs w:val="20"/>
              </w:rPr>
            </w:pPr>
            <w:r>
              <w:rPr>
                <w:rFonts w:asciiTheme="minorHAnsi" w:hAnsiTheme="minorHAnsi" w:cs="Arial"/>
                <w:color w:val="000000"/>
                <w:sz w:val="20"/>
                <w:szCs w:val="20"/>
              </w:rPr>
              <w:t>0</w:t>
            </w:r>
            <w:r w:rsidR="00E77B3D">
              <w:rPr>
                <w:rFonts w:asciiTheme="minorHAnsi" w:hAnsiTheme="minorHAnsi" w:cs="Arial"/>
                <w:color w:val="000000"/>
                <w:sz w:val="20"/>
                <w:szCs w:val="20"/>
              </w:rPr>
              <w:t>7</w:t>
            </w:r>
            <w:r>
              <w:rPr>
                <w:rFonts w:asciiTheme="minorHAnsi" w:hAnsiTheme="minorHAnsi" w:cs="Arial"/>
                <w:color w:val="000000"/>
                <w:sz w:val="20"/>
                <w:szCs w:val="20"/>
              </w:rPr>
              <w:t>/15/20</w:t>
            </w:r>
            <w:r w:rsidR="00337AC8">
              <w:rPr>
                <w:rFonts w:asciiTheme="minorHAnsi" w:hAnsiTheme="minorHAnsi" w:cs="Arial"/>
                <w:color w:val="000000"/>
                <w:sz w:val="20"/>
                <w:szCs w:val="20"/>
              </w:rPr>
              <w:t>21</w:t>
            </w:r>
          </w:p>
        </w:tc>
      </w:tr>
      <w:tr w:rsidR="002A4FE5" w:rsidRPr="00450CD9" w14:paraId="7446F609" w14:textId="77777777" w:rsidTr="000F6D5F">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45E904D" w14:textId="77777777" w:rsidR="002A4FE5" w:rsidRPr="00450CD9" w:rsidRDefault="002A4FE5" w:rsidP="000F6D5F">
            <w:pPr>
              <w:spacing w:line="276" w:lineRule="auto"/>
              <w:rPr>
                <w:rFonts w:asciiTheme="minorHAnsi" w:hAnsiTheme="minorHAnsi" w:cs="Arial"/>
                <w:b/>
                <w:color w:val="000000"/>
                <w:sz w:val="20"/>
                <w:szCs w:val="20"/>
              </w:rPr>
            </w:pPr>
            <w:r w:rsidRPr="00450CD9">
              <w:rPr>
                <w:rFonts w:asciiTheme="minorHAnsi" w:hAnsiTheme="minorHAnsi" w:cs="Arial"/>
                <w:b/>
                <w:color w:val="000000"/>
                <w:sz w:val="20"/>
                <w:szCs w:val="20"/>
              </w:rPr>
              <w:t xml:space="preserve">Responsible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AD2C316" w14:textId="225994DC" w:rsidR="002A4FE5" w:rsidRPr="00450CD9" w:rsidRDefault="00F0197E" w:rsidP="000F6D5F">
            <w:pPr>
              <w:spacing w:line="276" w:lineRule="auto"/>
              <w:rPr>
                <w:rFonts w:asciiTheme="minorHAnsi" w:hAnsiTheme="minorHAnsi" w:cs="Arial"/>
                <w:color w:val="000000"/>
                <w:sz w:val="20"/>
                <w:szCs w:val="20"/>
              </w:rPr>
            </w:pPr>
            <w:r>
              <w:rPr>
                <w:rFonts w:asciiTheme="minorHAnsi" w:hAnsiTheme="minorHAnsi" w:cs="Arial"/>
                <w:color w:val="000000"/>
                <w:sz w:val="20"/>
                <w:szCs w:val="20"/>
              </w:rPr>
              <w:t>Director of Quality &amp; Process Improvement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930DD8" w14:textId="77777777" w:rsidR="002A4FE5" w:rsidRPr="00450CD9" w:rsidRDefault="002A4FE5" w:rsidP="000F6D5F">
            <w:pPr>
              <w:spacing w:line="276" w:lineRule="auto"/>
              <w:rPr>
                <w:rFonts w:asciiTheme="minorHAnsi" w:hAnsiTheme="minorHAnsi" w:cs="Arial"/>
                <w:color w:val="000000"/>
                <w:sz w:val="20"/>
                <w:szCs w:val="20"/>
              </w:rPr>
            </w:pPr>
            <w:r w:rsidRPr="00450CD9">
              <w:rPr>
                <w:rFonts w:asciiTheme="minorHAnsi" w:hAnsiTheme="minorHAnsi" w:cs="Arial"/>
                <w:b/>
                <w:color w:val="000000"/>
                <w:sz w:val="20"/>
                <w:szCs w:val="20"/>
              </w:rPr>
              <w:t>Contact</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6CBD8" w14:textId="0E4225BB" w:rsidR="002A4FE5" w:rsidRPr="00450CD9" w:rsidRDefault="00F0197E" w:rsidP="000F6D5F">
            <w:pPr>
              <w:spacing w:line="276" w:lineRule="auto"/>
              <w:rPr>
                <w:rFonts w:asciiTheme="minorHAnsi" w:hAnsiTheme="minorHAnsi" w:cs="Arial"/>
                <w:color w:val="000000"/>
                <w:sz w:val="20"/>
                <w:szCs w:val="20"/>
              </w:rPr>
            </w:pPr>
            <w:r>
              <w:rPr>
                <w:rFonts w:asciiTheme="minorHAnsi" w:hAnsiTheme="minorHAnsi" w:cs="Arial"/>
                <w:color w:val="000000"/>
                <w:sz w:val="20"/>
                <w:szCs w:val="20"/>
              </w:rPr>
              <w:t>Reuben.quintanilla@abracon.com</w:t>
            </w:r>
          </w:p>
        </w:tc>
      </w:tr>
    </w:tbl>
    <w:p w14:paraId="61599C92" w14:textId="77777777" w:rsidR="002A4FE5" w:rsidRPr="00450CD9" w:rsidRDefault="002A4FE5" w:rsidP="002A4FE5">
      <w:pPr>
        <w:spacing w:line="276" w:lineRule="auto"/>
        <w:jc w:val="both"/>
        <w:rPr>
          <w:rFonts w:asciiTheme="minorHAnsi" w:hAnsiTheme="minorHAnsi" w:cs="Arial"/>
          <w:b/>
          <w:color w:val="000000"/>
          <w:sz w:val="20"/>
          <w:szCs w:val="20"/>
        </w:rPr>
      </w:pPr>
    </w:p>
    <w:p w14:paraId="45D87D0F" w14:textId="77777777" w:rsidR="002A4FE5" w:rsidRPr="00450CD9" w:rsidRDefault="002A4FE5" w:rsidP="002A4FE5">
      <w:pPr>
        <w:pStyle w:val="ListParagraph"/>
        <w:numPr>
          <w:ilvl w:val="0"/>
          <w:numId w:val="1"/>
        </w:numPr>
        <w:spacing w:line="276" w:lineRule="auto"/>
        <w:jc w:val="both"/>
        <w:rPr>
          <w:rFonts w:asciiTheme="minorHAnsi" w:hAnsiTheme="minorHAnsi" w:cs="Arial"/>
          <w:b/>
          <w:color w:val="000000"/>
          <w:sz w:val="20"/>
          <w:szCs w:val="20"/>
        </w:rPr>
      </w:pPr>
      <w:r w:rsidRPr="00450CD9">
        <w:rPr>
          <w:rFonts w:asciiTheme="minorHAnsi" w:hAnsiTheme="minorHAnsi" w:cs="Arial"/>
          <w:b/>
          <w:color w:val="000000"/>
          <w:sz w:val="20"/>
          <w:szCs w:val="20"/>
        </w:rPr>
        <w:t xml:space="preserve">Purpose </w:t>
      </w:r>
    </w:p>
    <w:p w14:paraId="1D427122" w14:textId="77777777" w:rsidR="008A6605" w:rsidRDefault="008A6605" w:rsidP="002A4FE5">
      <w:pPr>
        <w:pStyle w:val="ListParagraph"/>
        <w:spacing w:line="276" w:lineRule="auto"/>
        <w:ind w:left="360"/>
        <w:jc w:val="both"/>
        <w:rPr>
          <w:rFonts w:asciiTheme="minorHAnsi" w:hAnsiTheme="minorHAnsi" w:cs="Arial"/>
          <w:bCs/>
          <w:color w:val="000000"/>
          <w:sz w:val="20"/>
          <w:szCs w:val="20"/>
        </w:rPr>
      </w:pPr>
    </w:p>
    <w:p w14:paraId="1331C971" w14:textId="40363C38" w:rsidR="00EF5D4E" w:rsidRDefault="008A6605" w:rsidP="00EF5D4E">
      <w:pPr>
        <w:pStyle w:val="ListParagraph"/>
        <w:spacing w:line="276" w:lineRule="auto"/>
        <w:ind w:left="360"/>
        <w:jc w:val="both"/>
        <w:rPr>
          <w:rFonts w:asciiTheme="minorHAnsi" w:hAnsiTheme="minorHAnsi" w:cs="Arial"/>
          <w:bCs/>
          <w:color w:val="000000"/>
          <w:sz w:val="20"/>
          <w:szCs w:val="20"/>
        </w:rPr>
      </w:pPr>
      <w:r w:rsidRPr="008A6605">
        <w:rPr>
          <w:rFonts w:asciiTheme="minorHAnsi" w:hAnsiTheme="minorHAnsi" w:cs="Arial"/>
          <w:bCs/>
          <w:color w:val="000000"/>
          <w:sz w:val="20"/>
          <w:szCs w:val="20"/>
        </w:rPr>
        <w:t>Abracon and its</w:t>
      </w:r>
      <w:r w:rsidR="005C6406">
        <w:rPr>
          <w:rFonts w:asciiTheme="minorHAnsi" w:hAnsiTheme="minorHAnsi" w:cs="Arial"/>
          <w:bCs/>
          <w:color w:val="000000"/>
          <w:sz w:val="20"/>
          <w:szCs w:val="20"/>
        </w:rPr>
        <w:t xml:space="preserve"> </w:t>
      </w:r>
      <w:r w:rsidR="00500135">
        <w:rPr>
          <w:rFonts w:asciiTheme="minorHAnsi" w:hAnsiTheme="minorHAnsi" w:cs="Arial"/>
          <w:bCs/>
          <w:color w:val="000000"/>
          <w:sz w:val="20"/>
          <w:szCs w:val="20"/>
        </w:rPr>
        <w:t xml:space="preserve">associated </w:t>
      </w:r>
      <w:r w:rsidR="005C6406">
        <w:rPr>
          <w:rFonts w:asciiTheme="minorHAnsi" w:hAnsiTheme="minorHAnsi" w:cs="Arial"/>
          <w:bCs/>
          <w:color w:val="000000"/>
          <w:sz w:val="20"/>
          <w:szCs w:val="20"/>
        </w:rPr>
        <w:t>brands</w:t>
      </w:r>
      <w:r w:rsidR="00500135">
        <w:rPr>
          <w:rFonts w:asciiTheme="minorHAnsi" w:hAnsiTheme="minorHAnsi" w:cs="Arial"/>
          <w:bCs/>
          <w:color w:val="000000"/>
          <w:sz w:val="20"/>
          <w:szCs w:val="20"/>
        </w:rPr>
        <w:t xml:space="preserve">; ILSI, MMD, </w:t>
      </w:r>
      <w:proofErr w:type="spellStart"/>
      <w:r w:rsidR="00500135">
        <w:rPr>
          <w:rFonts w:asciiTheme="minorHAnsi" w:hAnsiTheme="minorHAnsi" w:cs="Arial"/>
          <w:bCs/>
          <w:color w:val="000000"/>
          <w:sz w:val="20"/>
          <w:szCs w:val="20"/>
        </w:rPr>
        <w:t>Oscilent</w:t>
      </w:r>
      <w:proofErr w:type="spellEnd"/>
      <w:r w:rsidR="00500135">
        <w:rPr>
          <w:rFonts w:asciiTheme="minorHAnsi" w:hAnsiTheme="minorHAnsi" w:cs="Arial"/>
          <w:bCs/>
          <w:color w:val="000000"/>
          <w:sz w:val="20"/>
          <w:szCs w:val="20"/>
        </w:rPr>
        <w:t xml:space="preserve">, </w:t>
      </w:r>
      <w:proofErr w:type="spellStart"/>
      <w:r w:rsidR="00500135">
        <w:rPr>
          <w:rFonts w:asciiTheme="minorHAnsi" w:hAnsiTheme="minorHAnsi" w:cs="Arial"/>
          <w:bCs/>
          <w:color w:val="000000"/>
          <w:sz w:val="20"/>
          <w:szCs w:val="20"/>
        </w:rPr>
        <w:t>Ecliptek</w:t>
      </w:r>
      <w:proofErr w:type="spellEnd"/>
      <w:r w:rsidR="00500135">
        <w:rPr>
          <w:rFonts w:asciiTheme="minorHAnsi" w:hAnsiTheme="minorHAnsi" w:cs="Arial"/>
          <w:bCs/>
          <w:color w:val="000000"/>
          <w:sz w:val="20"/>
          <w:szCs w:val="20"/>
        </w:rPr>
        <w:t>, FOX, AEL,</w:t>
      </w:r>
      <w:r w:rsidRPr="008A6605">
        <w:rPr>
          <w:rFonts w:asciiTheme="minorHAnsi" w:hAnsiTheme="minorHAnsi" w:cs="Arial"/>
          <w:bCs/>
          <w:color w:val="000000"/>
          <w:sz w:val="20"/>
          <w:szCs w:val="20"/>
        </w:rPr>
        <w:t xml:space="preserve"> recognize the </w:t>
      </w:r>
      <w:r w:rsidR="000857D7">
        <w:rPr>
          <w:rFonts w:asciiTheme="minorHAnsi" w:hAnsiTheme="minorHAnsi" w:cs="Arial"/>
          <w:bCs/>
          <w:color w:val="000000"/>
          <w:sz w:val="20"/>
          <w:szCs w:val="20"/>
        </w:rPr>
        <w:t xml:space="preserve">growing </w:t>
      </w:r>
      <w:r w:rsidR="00B94A0B" w:rsidRPr="008A6605">
        <w:rPr>
          <w:rFonts w:asciiTheme="minorHAnsi" w:hAnsiTheme="minorHAnsi" w:cs="Arial"/>
          <w:bCs/>
          <w:color w:val="000000"/>
          <w:sz w:val="20"/>
          <w:szCs w:val="20"/>
        </w:rPr>
        <w:t>se</w:t>
      </w:r>
      <w:r w:rsidR="00B94A0B">
        <w:rPr>
          <w:rFonts w:asciiTheme="minorHAnsi" w:hAnsiTheme="minorHAnsi" w:cs="Arial"/>
          <w:bCs/>
          <w:color w:val="000000"/>
          <w:sz w:val="20"/>
          <w:szCs w:val="20"/>
        </w:rPr>
        <w:t>vere</w:t>
      </w:r>
      <w:r w:rsidR="00B94A0B" w:rsidRPr="008A6605">
        <w:rPr>
          <w:rFonts w:asciiTheme="minorHAnsi" w:hAnsiTheme="minorHAnsi" w:cs="Arial"/>
          <w:bCs/>
          <w:color w:val="000000"/>
          <w:sz w:val="20"/>
          <w:szCs w:val="20"/>
        </w:rPr>
        <w:t xml:space="preserve"> </w:t>
      </w:r>
      <w:r w:rsidR="00B94A0B">
        <w:rPr>
          <w:rFonts w:asciiTheme="minorHAnsi" w:hAnsiTheme="minorHAnsi" w:cs="Arial"/>
          <w:bCs/>
          <w:color w:val="000000"/>
          <w:sz w:val="20"/>
          <w:szCs w:val="20"/>
        </w:rPr>
        <w:t>issue</w:t>
      </w:r>
      <w:r w:rsidR="009E087A">
        <w:rPr>
          <w:rFonts w:asciiTheme="minorHAnsi" w:hAnsiTheme="minorHAnsi" w:cs="Arial"/>
          <w:bCs/>
          <w:color w:val="000000"/>
          <w:sz w:val="20"/>
          <w:szCs w:val="20"/>
        </w:rPr>
        <w:t xml:space="preserve"> that</w:t>
      </w:r>
      <w:r w:rsidR="00B94A0B" w:rsidRPr="008A6605">
        <w:rPr>
          <w:rFonts w:asciiTheme="minorHAnsi" w:hAnsiTheme="minorHAnsi" w:cs="Arial"/>
          <w:bCs/>
          <w:color w:val="000000"/>
          <w:sz w:val="20"/>
          <w:szCs w:val="20"/>
        </w:rPr>
        <w:t xml:space="preserve"> </w:t>
      </w:r>
      <w:r w:rsidRPr="008A6605">
        <w:rPr>
          <w:rFonts w:asciiTheme="minorHAnsi" w:hAnsiTheme="minorHAnsi" w:cs="Arial"/>
          <w:bCs/>
          <w:color w:val="000000"/>
          <w:sz w:val="20"/>
          <w:szCs w:val="20"/>
        </w:rPr>
        <w:t>counterfeiting of components</w:t>
      </w:r>
      <w:r w:rsidR="009E087A">
        <w:rPr>
          <w:rFonts w:asciiTheme="minorHAnsi" w:hAnsiTheme="minorHAnsi" w:cs="Arial"/>
          <w:bCs/>
          <w:color w:val="000000"/>
          <w:sz w:val="20"/>
          <w:szCs w:val="20"/>
        </w:rPr>
        <w:t xml:space="preserve"> represent</w:t>
      </w:r>
      <w:r w:rsidR="00271426">
        <w:rPr>
          <w:rFonts w:asciiTheme="minorHAnsi" w:hAnsiTheme="minorHAnsi" w:cs="Arial"/>
          <w:bCs/>
          <w:color w:val="000000"/>
          <w:sz w:val="20"/>
          <w:szCs w:val="20"/>
        </w:rPr>
        <w:t>s</w:t>
      </w:r>
      <w:r w:rsidR="009E087A">
        <w:rPr>
          <w:rFonts w:asciiTheme="minorHAnsi" w:hAnsiTheme="minorHAnsi" w:cs="Arial"/>
          <w:bCs/>
          <w:color w:val="000000"/>
          <w:sz w:val="20"/>
          <w:szCs w:val="20"/>
        </w:rPr>
        <w:t xml:space="preserve"> </w:t>
      </w:r>
      <w:r w:rsidR="00E77B3D">
        <w:rPr>
          <w:rFonts w:asciiTheme="minorHAnsi" w:hAnsiTheme="minorHAnsi" w:cs="Arial"/>
          <w:bCs/>
          <w:color w:val="000000"/>
          <w:sz w:val="20"/>
          <w:szCs w:val="20"/>
        </w:rPr>
        <w:t xml:space="preserve">and </w:t>
      </w:r>
      <w:r w:rsidR="001B7E9F">
        <w:rPr>
          <w:rFonts w:asciiTheme="minorHAnsi" w:hAnsiTheme="minorHAnsi" w:cs="Arial"/>
          <w:bCs/>
          <w:color w:val="000000"/>
          <w:sz w:val="20"/>
          <w:szCs w:val="20"/>
        </w:rPr>
        <w:t>caus</w:t>
      </w:r>
      <w:r w:rsidR="009E087A">
        <w:rPr>
          <w:rFonts w:asciiTheme="minorHAnsi" w:hAnsiTheme="minorHAnsi" w:cs="Arial"/>
          <w:bCs/>
          <w:color w:val="000000"/>
          <w:sz w:val="20"/>
          <w:szCs w:val="20"/>
        </w:rPr>
        <w:t>ing</w:t>
      </w:r>
      <w:r w:rsidRPr="008A6605">
        <w:rPr>
          <w:rFonts w:asciiTheme="minorHAnsi" w:hAnsiTheme="minorHAnsi" w:cs="Arial"/>
          <w:bCs/>
          <w:color w:val="000000"/>
          <w:sz w:val="20"/>
          <w:szCs w:val="20"/>
        </w:rPr>
        <w:t xml:space="preserve"> a negative impact on the worldwide e</w:t>
      </w:r>
      <w:r w:rsidR="00EF5D4E">
        <w:rPr>
          <w:rFonts w:asciiTheme="minorHAnsi" w:hAnsiTheme="minorHAnsi" w:cs="Arial"/>
          <w:bCs/>
          <w:color w:val="000000"/>
          <w:sz w:val="20"/>
          <w:szCs w:val="20"/>
        </w:rPr>
        <w:t>lectronics industry</w:t>
      </w:r>
      <w:r w:rsidRPr="008A6605">
        <w:rPr>
          <w:rFonts w:asciiTheme="minorHAnsi" w:hAnsiTheme="minorHAnsi" w:cs="Arial"/>
          <w:bCs/>
          <w:color w:val="000000"/>
          <w:sz w:val="20"/>
          <w:szCs w:val="20"/>
        </w:rPr>
        <w:t xml:space="preserve"> and jeopardiz</w:t>
      </w:r>
      <w:r w:rsidR="009E087A">
        <w:rPr>
          <w:rFonts w:asciiTheme="minorHAnsi" w:hAnsiTheme="minorHAnsi" w:cs="Arial"/>
          <w:bCs/>
          <w:color w:val="000000"/>
          <w:sz w:val="20"/>
          <w:szCs w:val="20"/>
        </w:rPr>
        <w:t>ing</w:t>
      </w:r>
      <w:r w:rsidRPr="008A6605">
        <w:rPr>
          <w:rFonts w:asciiTheme="minorHAnsi" w:hAnsiTheme="minorHAnsi" w:cs="Arial"/>
          <w:bCs/>
          <w:color w:val="000000"/>
          <w:sz w:val="20"/>
          <w:szCs w:val="20"/>
        </w:rPr>
        <w:t xml:space="preserve"> </w:t>
      </w:r>
      <w:r w:rsidR="000857D7">
        <w:rPr>
          <w:rFonts w:asciiTheme="minorHAnsi" w:hAnsiTheme="minorHAnsi" w:cs="Arial"/>
          <w:bCs/>
          <w:color w:val="000000"/>
          <w:sz w:val="20"/>
          <w:szCs w:val="20"/>
        </w:rPr>
        <w:t xml:space="preserve">the </w:t>
      </w:r>
      <w:r w:rsidR="005C6406">
        <w:rPr>
          <w:rFonts w:asciiTheme="minorHAnsi" w:hAnsiTheme="minorHAnsi" w:cs="Arial"/>
          <w:bCs/>
          <w:color w:val="000000"/>
          <w:sz w:val="20"/>
          <w:szCs w:val="20"/>
        </w:rPr>
        <w:t>end customer</w:t>
      </w:r>
      <w:r w:rsidR="00500135">
        <w:rPr>
          <w:rFonts w:asciiTheme="minorHAnsi" w:hAnsiTheme="minorHAnsi" w:cs="Arial"/>
          <w:bCs/>
          <w:color w:val="000000"/>
          <w:sz w:val="20"/>
          <w:szCs w:val="20"/>
        </w:rPr>
        <w:t>’s product expectation</w:t>
      </w:r>
      <w:r w:rsidR="005C6406">
        <w:rPr>
          <w:rFonts w:asciiTheme="minorHAnsi" w:hAnsiTheme="minorHAnsi" w:cs="Arial"/>
          <w:bCs/>
          <w:color w:val="000000"/>
          <w:sz w:val="20"/>
          <w:szCs w:val="20"/>
        </w:rPr>
        <w:t xml:space="preserve">. </w:t>
      </w:r>
      <w:r w:rsidRPr="008A6605">
        <w:rPr>
          <w:rFonts w:asciiTheme="minorHAnsi" w:hAnsiTheme="minorHAnsi" w:cs="Arial"/>
          <w:bCs/>
          <w:color w:val="000000"/>
          <w:sz w:val="20"/>
          <w:szCs w:val="20"/>
        </w:rPr>
        <w:t>As such</w:t>
      </w:r>
      <w:r>
        <w:rPr>
          <w:rFonts w:asciiTheme="minorHAnsi" w:hAnsiTheme="minorHAnsi" w:cs="Arial"/>
          <w:bCs/>
          <w:color w:val="000000"/>
          <w:sz w:val="20"/>
          <w:szCs w:val="20"/>
        </w:rPr>
        <w:t>,</w:t>
      </w:r>
      <w:r w:rsidRPr="008A6605">
        <w:rPr>
          <w:rFonts w:asciiTheme="minorHAnsi" w:hAnsiTheme="minorHAnsi" w:cs="Arial"/>
          <w:bCs/>
          <w:color w:val="000000"/>
          <w:sz w:val="20"/>
          <w:szCs w:val="20"/>
        </w:rPr>
        <w:t xml:space="preserve"> </w:t>
      </w:r>
      <w:r w:rsidR="005C6406">
        <w:rPr>
          <w:rFonts w:asciiTheme="minorHAnsi" w:hAnsiTheme="minorHAnsi" w:cs="Arial"/>
          <w:bCs/>
          <w:color w:val="000000"/>
          <w:sz w:val="20"/>
          <w:szCs w:val="20"/>
        </w:rPr>
        <w:t xml:space="preserve">Abracon is </w:t>
      </w:r>
      <w:r w:rsidRPr="008A6605">
        <w:rPr>
          <w:rFonts w:asciiTheme="minorHAnsi" w:hAnsiTheme="minorHAnsi" w:cs="Arial"/>
          <w:bCs/>
          <w:color w:val="000000"/>
          <w:sz w:val="20"/>
          <w:szCs w:val="20"/>
        </w:rPr>
        <w:t>committed to preventing the introduction of counterfeit electronic components to the supply chain</w:t>
      </w:r>
      <w:r w:rsidR="0003248D">
        <w:rPr>
          <w:rFonts w:asciiTheme="minorHAnsi" w:hAnsiTheme="minorHAnsi" w:cs="Arial"/>
          <w:bCs/>
          <w:color w:val="000000"/>
          <w:sz w:val="20"/>
          <w:szCs w:val="20"/>
        </w:rPr>
        <w:t xml:space="preserve"> by implementin</w:t>
      </w:r>
      <w:r w:rsidR="00CC7A5D">
        <w:rPr>
          <w:rFonts w:asciiTheme="minorHAnsi" w:hAnsiTheme="minorHAnsi" w:cs="Arial"/>
          <w:bCs/>
          <w:color w:val="000000"/>
          <w:sz w:val="20"/>
          <w:szCs w:val="20"/>
        </w:rPr>
        <w:t>g</w:t>
      </w:r>
      <w:r w:rsidR="004F3C42">
        <w:rPr>
          <w:rFonts w:asciiTheme="minorHAnsi" w:hAnsiTheme="minorHAnsi" w:cs="Arial"/>
          <w:bCs/>
          <w:color w:val="000000"/>
          <w:sz w:val="20"/>
          <w:szCs w:val="20"/>
        </w:rPr>
        <w:t xml:space="preserve"> measures listed in this policy</w:t>
      </w:r>
      <w:r w:rsidRPr="008A6605">
        <w:rPr>
          <w:rFonts w:asciiTheme="minorHAnsi" w:hAnsiTheme="minorHAnsi" w:cs="Arial"/>
          <w:bCs/>
          <w:color w:val="000000"/>
          <w:sz w:val="20"/>
          <w:szCs w:val="20"/>
        </w:rPr>
        <w:t>.</w:t>
      </w:r>
    </w:p>
    <w:p w14:paraId="48BBE2BF" w14:textId="6AF68DAE" w:rsidR="00EF5D4E" w:rsidRDefault="00EF5D4E" w:rsidP="00EF5D4E">
      <w:pPr>
        <w:pStyle w:val="ListParagraph"/>
        <w:spacing w:line="276" w:lineRule="auto"/>
        <w:ind w:left="360"/>
        <w:jc w:val="both"/>
        <w:rPr>
          <w:rFonts w:asciiTheme="minorHAnsi" w:hAnsiTheme="minorHAnsi" w:cs="Arial"/>
          <w:bCs/>
          <w:color w:val="000000"/>
          <w:sz w:val="20"/>
          <w:szCs w:val="20"/>
        </w:rPr>
      </w:pPr>
    </w:p>
    <w:p w14:paraId="0FA63351" w14:textId="76E78D99" w:rsidR="00EF5D4E" w:rsidRPr="00EF5D4E" w:rsidRDefault="00EF5D4E" w:rsidP="00EF5D4E">
      <w:pPr>
        <w:pStyle w:val="ListParagraph"/>
        <w:spacing w:line="276" w:lineRule="auto"/>
        <w:ind w:left="360"/>
        <w:jc w:val="both"/>
        <w:rPr>
          <w:rFonts w:asciiTheme="minorHAnsi" w:hAnsiTheme="minorHAnsi" w:cs="Arial"/>
          <w:b/>
          <w:color w:val="000000"/>
          <w:sz w:val="20"/>
          <w:szCs w:val="20"/>
        </w:rPr>
      </w:pPr>
      <w:r w:rsidRPr="00EF5D4E">
        <w:rPr>
          <w:rFonts w:asciiTheme="minorHAnsi" w:hAnsiTheme="minorHAnsi" w:cs="Arial"/>
          <w:b/>
          <w:color w:val="000000"/>
          <w:sz w:val="20"/>
          <w:szCs w:val="20"/>
        </w:rPr>
        <w:t>Scope</w:t>
      </w:r>
    </w:p>
    <w:p w14:paraId="130D843F" w14:textId="152E43C0" w:rsidR="005C6406" w:rsidRPr="00E77B3D" w:rsidRDefault="005C6406" w:rsidP="00E77B3D">
      <w:pPr>
        <w:pStyle w:val="ListParagraph"/>
        <w:numPr>
          <w:ilvl w:val="0"/>
          <w:numId w:val="1"/>
        </w:numPr>
        <w:spacing w:line="276" w:lineRule="auto"/>
        <w:jc w:val="both"/>
        <w:rPr>
          <w:rFonts w:asciiTheme="minorHAnsi" w:hAnsiTheme="minorHAnsi" w:cs="Arial"/>
          <w:bCs/>
          <w:color w:val="000000"/>
          <w:sz w:val="20"/>
          <w:szCs w:val="20"/>
        </w:rPr>
      </w:pPr>
      <w:r w:rsidRPr="00EF5D4E">
        <w:rPr>
          <w:rFonts w:asciiTheme="minorHAnsi" w:hAnsiTheme="minorHAnsi" w:cs="Arial"/>
          <w:bCs/>
          <w:color w:val="000000"/>
          <w:sz w:val="20"/>
          <w:szCs w:val="20"/>
        </w:rPr>
        <w:t>Abracon provides this counterfeit policy and guidelines</w:t>
      </w:r>
      <w:r w:rsidR="000857D7" w:rsidRPr="00EF5D4E">
        <w:rPr>
          <w:rFonts w:asciiTheme="minorHAnsi" w:hAnsiTheme="minorHAnsi" w:cs="Arial"/>
          <w:bCs/>
          <w:color w:val="000000"/>
          <w:sz w:val="20"/>
          <w:szCs w:val="20"/>
        </w:rPr>
        <w:t xml:space="preserve"> to help mitigate the customer risks of inadvertently purchasing and installing counterfeit parts.</w:t>
      </w:r>
    </w:p>
    <w:p w14:paraId="6B76C203" w14:textId="77777777" w:rsidR="002A4FE5" w:rsidRPr="00450CD9" w:rsidRDefault="002A4FE5" w:rsidP="002A4FE5">
      <w:pPr>
        <w:spacing w:line="276" w:lineRule="auto"/>
        <w:ind w:left="1080"/>
        <w:jc w:val="both"/>
        <w:rPr>
          <w:rFonts w:asciiTheme="minorHAnsi" w:hAnsiTheme="minorHAnsi" w:cs="Arial"/>
          <w:color w:val="000000"/>
          <w:sz w:val="20"/>
          <w:szCs w:val="20"/>
        </w:rPr>
      </w:pPr>
    </w:p>
    <w:p w14:paraId="45FDD89D" w14:textId="2F25E837" w:rsidR="002A4FE5" w:rsidRPr="00450CD9" w:rsidRDefault="002A4FE5" w:rsidP="002A4FE5">
      <w:pPr>
        <w:pStyle w:val="ListParagraph"/>
        <w:numPr>
          <w:ilvl w:val="0"/>
          <w:numId w:val="1"/>
        </w:numPr>
        <w:spacing w:line="276" w:lineRule="auto"/>
        <w:jc w:val="both"/>
        <w:rPr>
          <w:rFonts w:asciiTheme="minorHAnsi" w:hAnsiTheme="minorHAnsi" w:cs="Arial"/>
          <w:b/>
          <w:color w:val="000000"/>
          <w:sz w:val="20"/>
          <w:szCs w:val="20"/>
        </w:rPr>
      </w:pPr>
      <w:r w:rsidRPr="00450CD9">
        <w:rPr>
          <w:rFonts w:asciiTheme="minorHAnsi" w:hAnsiTheme="minorHAnsi" w:cs="Arial"/>
          <w:b/>
          <w:color w:val="000000"/>
          <w:sz w:val="20"/>
          <w:szCs w:val="20"/>
        </w:rPr>
        <w:t>Policy</w:t>
      </w:r>
      <w:r w:rsidR="00BE768D">
        <w:rPr>
          <w:rFonts w:asciiTheme="minorHAnsi" w:hAnsiTheme="minorHAnsi" w:cs="Arial"/>
          <w:b/>
          <w:color w:val="000000"/>
          <w:sz w:val="20"/>
          <w:szCs w:val="20"/>
        </w:rPr>
        <w:t xml:space="preserve"> Standard</w:t>
      </w:r>
    </w:p>
    <w:p w14:paraId="366BCBB0" w14:textId="77777777" w:rsidR="002A4FE5" w:rsidRPr="00450CD9" w:rsidRDefault="002A4FE5" w:rsidP="002A4FE5">
      <w:pPr>
        <w:pStyle w:val="ListParagraph"/>
        <w:spacing w:line="276" w:lineRule="auto"/>
        <w:ind w:left="360"/>
        <w:jc w:val="both"/>
        <w:rPr>
          <w:rFonts w:asciiTheme="minorHAnsi" w:hAnsiTheme="minorHAnsi" w:cs="Arial"/>
          <w:b/>
          <w:color w:val="000000"/>
          <w:sz w:val="20"/>
          <w:szCs w:val="20"/>
        </w:rPr>
      </w:pPr>
    </w:p>
    <w:p w14:paraId="704F3A9B" w14:textId="68D3FD86" w:rsidR="005574A1" w:rsidRPr="00BE768D" w:rsidRDefault="00C853B6" w:rsidP="00BE768D">
      <w:pPr>
        <w:spacing w:line="276" w:lineRule="auto"/>
        <w:ind w:left="360"/>
        <w:jc w:val="both"/>
        <w:rPr>
          <w:rFonts w:asciiTheme="minorHAnsi" w:hAnsiTheme="minorHAnsi" w:cs="Arial"/>
          <w:bCs/>
          <w:color w:val="000000"/>
          <w:sz w:val="20"/>
          <w:szCs w:val="20"/>
        </w:rPr>
      </w:pPr>
      <w:r>
        <w:rPr>
          <w:rFonts w:asciiTheme="minorHAnsi" w:hAnsiTheme="minorHAnsi" w:cs="Arial"/>
          <w:bCs/>
          <w:color w:val="000000"/>
          <w:sz w:val="20"/>
          <w:szCs w:val="20"/>
        </w:rPr>
        <w:t xml:space="preserve">Abracon </w:t>
      </w:r>
      <w:r w:rsidR="004E4263" w:rsidRPr="004E4263">
        <w:rPr>
          <w:rFonts w:asciiTheme="minorHAnsi" w:hAnsiTheme="minorHAnsi" w:cs="Arial"/>
          <w:bCs/>
          <w:color w:val="000000"/>
          <w:sz w:val="20"/>
          <w:szCs w:val="20"/>
        </w:rPr>
        <w:t xml:space="preserve">maintains a counterfeit electronic parts </w:t>
      </w:r>
      <w:r w:rsidR="00BE768D">
        <w:rPr>
          <w:rFonts w:asciiTheme="minorHAnsi" w:hAnsiTheme="minorHAnsi" w:cs="Arial"/>
          <w:bCs/>
          <w:color w:val="000000"/>
          <w:sz w:val="20"/>
          <w:szCs w:val="20"/>
        </w:rPr>
        <w:t xml:space="preserve">prevention and mitigation </w:t>
      </w:r>
      <w:r w:rsidR="004E4263" w:rsidRPr="004E4263">
        <w:rPr>
          <w:rFonts w:asciiTheme="minorHAnsi" w:hAnsiTheme="minorHAnsi" w:cs="Arial"/>
          <w:bCs/>
          <w:color w:val="000000"/>
          <w:sz w:val="20"/>
          <w:szCs w:val="20"/>
        </w:rPr>
        <w:t xml:space="preserve">plan </w:t>
      </w:r>
      <w:r w:rsidR="00D6182F">
        <w:rPr>
          <w:rFonts w:asciiTheme="minorHAnsi" w:hAnsiTheme="minorHAnsi" w:cs="Arial"/>
          <w:bCs/>
          <w:color w:val="000000"/>
          <w:sz w:val="20"/>
          <w:szCs w:val="20"/>
        </w:rPr>
        <w:t>wit</w:t>
      </w:r>
      <w:r w:rsidR="000A751F">
        <w:rPr>
          <w:rFonts w:asciiTheme="minorHAnsi" w:hAnsiTheme="minorHAnsi" w:cs="Arial"/>
          <w:bCs/>
          <w:color w:val="000000"/>
          <w:sz w:val="20"/>
          <w:szCs w:val="20"/>
        </w:rPr>
        <w:t xml:space="preserve">h the focus on </w:t>
      </w:r>
      <w:r w:rsidR="00EA1DFC">
        <w:rPr>
          <w:rFonts w:asciiTheme="minorHAnsi" w:hAnsiTheme="minorHAnsi" w:cs="Arial"/>
          <w:bCs/>
          <w:color w:val="000000"/>
          <w:sz w:val="20"/>
          <w:szCs w:val="20"/>
        </w:rPr>
        <w:t>preven</w:t>
      </w:r>
      <w:r w:rsidR="000A751F">
        <w:rPr>
          <w:rFonts w:asciiTheme="minorHAnsi" w:hAnsiTheme="minorHAnsi" w:cs="Arial"/>
          <w:bCs/>
          <w:color w:val="000000"/>
          <w:sz w:val="20"/>
          <w:szCs w:val="20"/>
        </w:rPr>
        <w:t xml:space="preserve">ting the use </w:t>
      </w:r>
      <w:proofErr w:type="gramStart"/>
      <w:r w:rsidR="000A751F">
        <w:rPr>
          <w:rFonts w:asciiTheme="minorHAnsi" w:hAnsiTheme="minorHAnsi" w:cs="Arial"/>
          <w:bCs/>
          <w:color w:val="000000"/>
          <w:sz w:val="20"/>
          <w:szCs w:val="20"/>
        </w:rPr>
        <w:t>of</w:t>
      </w:r>
      <w:r w:rsidR="00EA1DFC">
        <w:rPr>
          <w:rFonts w:asciiTheme="minorHAnsi" w:hAnsiTheme="minorHAnsi" w:cs="Arial"/>
          <w:bCs/>
          <w:color w:val="000000"/>
          <w:sz w:val="20"/>
          <w:szCs w:val="20"/>
        </w:rPr>
        <w:t xml:space="preserve"> </w:t>
      </w:r>
      <w:r w:rsidRPr="00C853B6">
        <w:rPr>
          <w:rFonts w:asciiTheme="minorHAnsi" w:hAnsiTheme="minorHAnsi" w:cs="Arial"/>
          <w:bCs/>
          <w:color w:val="000000"/>
          <w:sz w:val="20"/>
          <w:szCs w:val="20"/>
        </w:rPr>
        <w:t xml:space="preserve"> unlawful</w:t>
      </w:r>
      <w:proofErr w:type="gramEnd"/>
      <w:r w:rsidRPr="00C853B6">
        <w:rPr>
          <w:rFonts w:asciiTheme="minorHAnsi" w:hAnsiTheme="minorHAnsi" w:cs="Arial"/>
          <w:bCs/>
          <w:color w:val="000000"/>
          <w:sz w:val="20"/>
          <w:szCs w:val="20"/>
        </w:rPr>
        <w:t xml:space="preserve"> or unauthorized reproduction, substitution, or alteration that has been knowingly mismarked, misidentified, or otherwise misrepresented to be an authentic</w:t>
      </w:r>
      <w:r w:rsidR="00444DE7">
        <w:rPr>
          <w:rFonts w:asciiTheme="minorHAnsi" w:hAnsiTheme="minorHAnsi" w:cs="Arial"/>
          <w:bCs/>
          <w:color w:val="000000"/>
          <w:sz w:val="20"/>
          <w:szCs w:val="20"/>
        </w:rPr>
        <w:t xml:space="preserve"> Abracon</w:t>
      </w:r>
      <w:r w:rsidRPr="00C853B6">
        <w:rPr>
          <w:rFonts w:asciiTheme="minorHAnsi" w:hAnsiTheme="minorHAnsi" w:cs="Arial"/>
          <w:bCs/>
          <w:color w:val="000000"/>
          <w:sz w:val="20"/>
          <w:szCs w:val="20"/>
        </w:rPr>
        <w:t xml:space="preserve"> finished product. Unlawful or unauthorized substitution includes </w:t>
      </w:r>
      <w:r w:rsidR="00D6182F">
        <w:rPr>
          <w:rFonts w:asciiTheme="minorHAnsi" w:hAnsiTheme="minorHAnsi" w:cs="Arial"/>
          <w:bCs/>
          <w:color w:val="000000"/>
          <w:sz w:val="20"/>
          <w:szCs w:val="20"/>
        </w:rPr>
        <w:t xml:space="preserve">counterfeit part marking, part label, </w:t>
      </w:r>
      <w:r w:rsidRPr="00C853B6">
        <w:rPr>
          <w:rFonts w:asciiTheme="minorHAnsi" w:hAnsiTheme="minorHAnsi" w:cs="Arial"/>
          <w:bCs/>
          <w:color w:val="000000"/>
          <w:sz w:val="20"/>
          <w:szCs w:val="20"/>
        </w:rPr>
        <w:t>used parts represented as new</w:t>
      </w:r>
      <w:r w:rsidR="00500135">
        <w:rPr>
          <w:rFonts w:asciiTheme="minorHAnsi" w:hAnsiTheme="minorHAnsi" w:cs="Arial"/>
          <w:bCs/>
          <w:color w:val="000000"/>
          <w:sz w:val="20"/>
          <w:szCs w:val="20"/>
        </w:rPr>
        <w:t>,</w:t>
      </w:r>
      <w:r w:rsidRPr="00C853B6">
        <w:rPr>
          <w:rFonts w:asciiTheme="minorHAnsi" w:hAnsiTheme="minorHAnsi" w:cs="Arial"/>
          <w:bCs/>
          <w:color w:val="000000"/>
          <w:sz w:val="20"/>
          <w:szCs w:val="20"/>
        </w:rPr>
        <w:t xml:space="preserve"> or the false identification of grade, serial number, lot number, date code, or performance characteristics.</w:t>
      </w:r>
    </w:p>
    <w:p w14:paraId="1C3A4727" w14:textId="2FF5C725" w:rsidR="00BE768D" w:rsidRPr="00FB1BC9" w:rsidRDefault="00FB1BC9" w:rsidP="00BE768D">
      <w:pPr>
        <w:pStyle w:val="Heading2"/>
        <w:rPr>
          <w:rFonts w:asciiTheme="minorHAnsi" w:hAnsiTheme="minorHAnsi" w:cstheme="minorHAnsi"/>
          <w:sz w:val="20"/>
          <w:szCs w:val="20"/>
        </w:rPr>
      </w:pPr>
      <w:r w:rsidRPr="00FB1BC9">
        <w:rPr>
          <w:rFonts w:asciiTheme="minorHAnsi" w:hAnsiTheme="minorHAnsi" w:cstheme="minorHAnsi"/>
          <w:sz w:val="20"/>
          <w:szCs w:val="20"/>
          <w:u w:val="none"/>
        </w:rPr>
        <w:t xml:space="preserve">       </w:t>
      </w:r>
      <w:r>
        <w:rPr>
          <w:rFonts w:asciiTheme="minorHAnsi" w:hAnsiTheme="minorHAnsi" w:cstheme="minorHAnsi"/>
          <w:sz w:val="20"/>
          <w:szCs w:val="20"/>
        </w:rPr>
        <w:t xml:space="preserve"> </w:t>
      </w:r>
      <w:r w:rsidR="00BE768D" w:rsidRPr="00FB1BC9">
        <w:rPr>
          <w:rFonts w:asciiTheme="minorHAnsi" w:hAnsiTheme="minorHAnsi" w:cstheme="minorHAnsi"/>
          <w:sz w:val="20"/>
          <w:szCs w:val="20"/>
        </w:rPr>
        <w:t>SAE AS5553A Counterfeit Standard</w:t>
      </w:r>
    </w:p>
    <w:p w14:paraId="022E6A88" w14:textId="77777777" w:rsidR="00FB1BC9" w:rsidRDefault="00FB1BC9" w:rsidP="00FB1BC9">
      <w:pPr>
        <w:pStyle w:val="NoSpacing"/>
        <w:rPr>
          <w:rFonts w:asciiTheme="minorHAnsi" w:hAnsiTheme="minorHAnsi" w:cstheme="minorHAnsi"/>
          <w:sz w:val="20"/>
          <w:szCs w:val="20"/>
        </w:rPr>
      </w:pPr>
      <w:r w:rsidRPr="00FB1BC9">
        <w:rPr>
          <w:rFonts w:asciiTheme="minorHAnsi" w:hAnsiTheme="minorHAnsi" w:cstheme="minorHAnsi"/>
          <w:sz w:val="20"/>
          <w:szCs w:val="20"/>
        </w:rPr>
        <w:t xml:space="preserve">     </w:t>
      </w:r>
      <w:r w:rsidR="00BE768D" w:rsidRPr="00FB1BC9">
        <w:rPr>
          <w:rFonts w:asciiTheme="minorHAnsi" w:hAnsiTheme="minorHAnsi" w:cstheme="minorHAnsi"/>
          <w:sz w:val="20"/>
          <w:szCs w:val="20"/>
        </w:rPr>
        <w:t xml:space="preserve">Abracon counterfeit component practices and procedures are derived using guidance from </w:t>
      </w:r>
    </w:p>
    <w:p w14:paraId="31FE199F" w14:textId="77777777" w:rsidR="00FB1BC9" w:rsidRDefault="00FB1BC9" w:rsidP="00FB1BC9">
      <w:pPr>
        <w:pStyle w:val="NoSpacing"/>
        <w:rPr>
          <w:rFonts w:asciiTheme="minorHAnsi" w:hAnsiTheme="minorHAnsi" w:cstheme="minorHAnsi"/>
          <w:i/>
          <w:iCs/>
          <w:sz w:val="20"/>
          <w:szCs w:val="20"/>
        </w:rPr>
      </w:pPr>
      <w:r>
        <w:rPr>
          <w:rFonts w:asciiTheme="minorHAnsi" w:hAnsiTheme="minorHAnsi" w:cstheme="minorHAnsi"/>
          <w:sz w:val="20"/>
          <w:szCs w:val="20"/>
        </w:rPr>
        <w:t xml:space="preserve">     </w:t>
      </w:r>
      <w:r w:rsidR="00BE768D" w:rsidRPr="00FB1BC9">
        <w:rPr>
          <w:rFonts w:asciiTheme="minorHAnsi" w:hAnsiTheme="minorHAnsi" w:cstheme="minorHAnsi"/>
          <w:sz w:val="20"/>
          <w:szCs w:val="20"/>
        </w:rPr>
        <w:t xml:space="preserve">SAE AS5553A </w:t>
      </w:r>
      <w:proofErr w:type="gramStart"/>
      <w:r w:rsidR="00BE768D" w:rsidRPr="00FB1BC9">
        <w:rPr>
          <w:rFonts w:asciiTheme="minorHAnsi" w:hAnsiTheme="minorHAnsi" w:cstheme="minorHAnsi"/>
          <w:sz w:val="20"/>
          <w:szCs w:val="20"/>
        </w:rPr>
        <w:t xml:space="preserve">- </w:t>
      </w:r>
      <w:r w:rsidRPr="00FB1BC9">
        <w:rPr>
          <w:rFonts w:asciiTheme="minorHAnsi" w:hAnsiTheme="minorHAnsi" w:cstheme="minorHAnsi"/>
          <w:sz w:val="20"/>
          <w:szCs w:val="20"/>
        </w:rPr>
        <w:t xml:space="preserve"> </w:t>
      </w:r>
      <w:r w:rsidR="00BE768D" w:rsidRPr="00FB1BC9">
        <w:rPr>
          <w:rFonts w:asciiTheme="minorHAnsi" w:hAnsiTheme="minorHAnsi" w:cstheme="minorHAnsi"/>
          <w:i/>
          <w:iCs/>
          <w:sz w:val="20"/>
          <w:szCs w:val="20"/>
        </w:rPr>
        <w:t>Counterfeit</w:t>
      </w:r>
      <w:proofErr w:type="gramEnd"/>
      <w:r w:rsidR="00BE768D" w:rsidRPr="00FB1BC9">
        <w:rPr>
          <w:rFonts w:asciiTheme="minorHAnsi" w:hAnsiTheme="minorHAnsi" w:cstheme="minorHAnsi"/>
          <w:i/>
          <w:iCs/>
          <w:sz w:val="20"/>
          <w:szCs w:val="20"/>
        </w:rPr>
        <w:t xml:space="preserve"> Electronics Parts; Avoidance Detection, Mitigation, and Disposition.</w:t>
      </w:r>
    </w:p>
    <w:p w14:paraId="5C09BA18" w14:textId="37A36167" w:rsidR="00BE768D" w:rsidRPr="00FB1BC9" w:rsidRDefault="00FB1BC9" w:rsidP="00FB1BC9">
      <w:pPr>
        <w:pStyle w:val="NoSpacing"/>
        <w:rPr>
          <w:rFonts w:asciiTheme="minorHAnsi" w:hAnsiTheme="minorHAnsi" w:cstheme="minorHAnsi"/>
          <w:sz w:val="20"/>
          <w:szCs w:val="20"/>
        </w:rPr>
      </w:pPr>
      <w:r>
        <w:rPr>
          <w:rFonts w:asciiTheme="minorHAnsi" w:hAnsiTheme="minorHAnsi" w:cstheme="minorHAnsi"/>
          <w:i/>
          <w:iCs/>
          <w:sz w:val="20"/>
          <w:szCs w:val="20"/>
        </w:rPr>
        <w:t xml:space="preserve">     </w:t>
      </w:r>
      <w:r w:rsidR="00BE768D" w:rsidRPr="00FB1BC9">
        <w:rPr>
          <w:rFonts w:asciiTheme="minorHAnsi" w:eastAsia="Times New Roman" w:hAnsiTheme="minorHAnsi" w:cstheme="minorHAnsi"/>
          <w:sz w:val="20"/>
          <w:szCs w:val="20"/>
        </w:rPr>
        <w:t>The key points from this standard are outlined below.</w:t>
      </w:r>
    </w:p>
    <w:p w14:paraId="7C35084E" w14:textId="77777777" w:rsidR="00BE768D" w:rsidRPr="00FB1BC9" w:rsidRDefault="00BE768D" w:rsidP="00BE768D">
      <w:pPr>
        <w:numPr>
          <w:ilvl w:val="0"/>
          <w:numId w:val="6"/>
        </w:numPr>
        <w:spacing w:before="100" w:beforeAutospacing="1" w:after="100" w:afterAutospacing="1"/>
        <w:rPr>
          <w:rFonts w:asciiTheme="minorHAnsi" w:eastAsia="Times New Roman" w:hAnsiTheme="minorHAnsi" w:cstheme="minorHAnsi"/>
          <w:sz w:val="20"/>
          <w:szCs w:val="20"/>
        </w:rPr>
      </w:pPr>
      <w:r w:rsidRPr="00FB1BC9">
        <w:rPr>
          <w:rFonts w:asciiTheme="minorHAnsi" w:eastAsia="Times New Roman" w:hAnsiTheme="minorHAnsi" w:cstheme="minorHAnsi"/>
          <w:sz w:val="20"/>
          <w:szCs w:val="20"/>
        </w:rPr>
        <w:t>Maximize the availability of authentic components</w:t>
      </w:r>
    </w:p>
    <w:p w14:paraId="198C8429" w14:textId="77777777" w:rsidR="00BE768D" w:rsidRPr="00FB1BC9" w:rsidRDefault="00BE768D" w:rsidP="00BE768D">
      <w:pPr>
        <w:numPr>
          <w:ilvl w:val="0"/>
          <w:numId w:val="6"/>
        </w:numPr>
        <w:spacing w:before="100" w:beforeAutospacing="1" w:after="100" w:afterAutospacing="1"/>
        <w:rPr>
          <w:rFonts w:asciiTheme="minorHAnsi" w:eastAsia="Times New Roman" w:hAnsiTheme="minorHAnsi" w:cstheme="minorHAnsi"/>
          <w:sz w:val="20"/>
          <w:szCs w:val="20"/>
        </w:rPr>
      </w:pPr>
      <w:r w:rsidRPr="00FB1BC9">
        <w:rPr>
          <w:rFonts w:asciiTheme="minorHAnsi" w:eastAsia="Times New Roman" w:hAnsiTheme="minorHAnsi" w:cstheme="minorHAnsi"/>
          <w:sz w:val="20"/>
          <w:szCs w:val="20"/>
        </w:rPr>
        <w:t>Purchase components from reliable sources</w:t>
      </w:r>
    </w:p>
    <w:p w14:paraId="3EB6DB0E" w14:textId="77777777" w:rsidR="00BE768D" w:rsidRPr="00FB1BC9" w:rsidRDefault="00BE768D" w:rsidP="00BE768D">
      <w:pPr>
        <w:numPr>
          <w:ilvl w:val="0"/>
          <w:numId w:val="6"/>
        </w:numPr>
        <w:spacing w:before="100" w:beforeAutospacing="1" w:after="100" w:afterAutospacing="1"/>
        <w:rPr>
          <w:rFonts w:asciiTheme="minorHAnsi" w:eastAsia="Times New Roman" w:hAnsiTheme="minorHAnsi" w:cstheme="minorHAnsi"/>
          <w:sz w:val="20"/>
          <w:szCs w:val="20"/>
        </w:rPr>
      </w:pPr>
      <w:r w:rsidRPr="00FB1BC9">
        <w:rPr>
          <w:rFonts w:asciiTheme="minorHAnsi" w:eastAsia="Times New Roman" w:hAnsiTheme="minorHAnsi" w:cstheme="minorHAnsi"/>
          <w:sz w:val="20"/>
          <w:szCs w:val="20"/>
        </w:rPr>
        <w:t>Assure authenticity and conformance of purchased components</w:t>
      </w:r>
    </w:p>
    <w:p w14:paraId="07FE90D7" w14:textId="77777777" w:rsidR="00BE768D" w:rsidRPr="00FB1BC9" w:rsidRDefault="00BE768D" w:rsidP="00BE768D">
      <w:pPr>
        <w:numPr>
          <w:ilvl w:val="0"/>
          <w:numId w:val="6"/>
        </w:numPr>
        <w:spacing w:before="100" w:beforeAutospacing="1" w:after="100" w:afterAutospacing="1"/>
        <w:rPr>
          <w:rFonts w:asciiTheme="minorHAnsi" w:eastAsia="Times New Roman" w:hAnsiTheme="minorHAnsi" w:cstheme="minorHAnsi"/>
          <w:sz w:val="20"/>
          <w:szCs w:val="20"/>
        </w:rPr>
      </w:pPr>
      <w:r w:rsidRPr="00FB1BC9">
        <w:rPr>
          <w:rFonts w:asciiTheme="minorHAnsi" w:eastAsia="Times New Roman" w:hAnsiTheme="minorHAnsi" w:cstheme="minorHAnsi"/>
          <w:sz w:val="20"/>
          <w:szCs w:val="20"/>
        </w:rPr>
        <w:t>Control components identified as counterfeit</w:t>
      </w:r>
    </w:p>
    <w:p w14:paraId="0581099A" w14:textId="77777777" w:rsidR="00FB1BC9" w:rsidRPr="00FB1BC9" w:rsidRDefault="00BE768D" w:rsidP="00BE768D">
      <w:pPr>
        <w:numPr>
          <w:ilvl w:val="0"/>
          <w:numId w:val="6"/>
        </w:numPr>
        <w:spacing w:before="100" w:beforeAutospacing="1" w:after="100" w:afterAutospacing="1"/>
        <w:rPr>
          <w:rFonts w:asciiTheme="minorHAnsi" w:eastAsia="Times New Roman" w:hAnsiTheme="minorHAnsi" w:cstheme="minorHAnsi"/>
          <w:sz w:val="20"/>
          <w:szCs w:val="20"/>
        </w:rPr>
      </w:pPr>
      <w:r w:rsidRPr="00FB1BC9">
        <w:rPr>
          <w:rFonts w:asciiTheme="minorHAnsi" w:eastAsia="Times New Roman" w:hAnsiTheme="minorHAnsi" w:cstheme="minorHAnsi"/>
          <w:sz w:val="20"/>
          <w:szCs w:val="20"/>
        </w:rPr>
        <w:t>Report counterfeit components</w:t>
      </w:r>
    </w:p>
    <w:p w14:paraId="16504595" w14:textId="5C180852" w:rsidR="00BE768D" w:rsidRPr="00FB1BC9" w:rsidRDefault="002D72B5" w:rsidP="00FB1BC9">
      <w:pPr>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roofErr w:type="spellStart"/>
      <w:r w:rsidR="00FB1BC9" w:rsidRPr="00FB1BC9">
        <w:rPr>
          <w:rFonts w:asciiTheme="minorHAnsi" w:eastAsia="Times New Roman" w:hAnsiTheme="minorHAnsi" w:cstheme="minorHAnsi"/>
          <w:sz w:val="20"/>
          <w:szCs w:val="20"/>
        </w:rPr>
        <w:t>Abracon’s</w:t>
      </w:r>
      <w:proofErr w:type="spellEnd"/>
      <w:r w:rsidR="00BE768D" w:rsidRPr="00FB1BC9">
        <w:rPr>
          <w:rFonts w:asciiTheme="minorHAnsi" w:eastAsia="Times New Roman" w:hAnsiTheme="minorHAnsi" w:cstheme="minorHAnsi"/>
          <w:sz w:val="20"/>
          <w:szCs w:val="20"/>
        </w:rPr>
        <w:t xml:space="preserve"> implementation of these points is detailed in the following sections.</w:t>
      </w:r>
    </w:p>
    <w:p w14:paraId="08EDC720" w14:textId="35F24DC0" w:rsidR="00B72958" w:rsidRPr="00FB1BC9" w:rsidRDefault="00B72958" w:rsidP="00EA1DFC">
      <w:pPr>
        <w:spacing w:line="276" w:lineRule="auto"/>
        <w:ind w:left="360"/>
        <w:jc w:val="both"/>
        <w:rPr>
          <w:rFonts w:asciiTheme="minorHAnsi" w:hAnsiTheme="minorHAnsi" w:cstheme="minorHAnsi"/>
          <w:bCs/>
          <w:color w:val="000000"/>
          <w:sz w:val="20"/>
          <w:szCs w:val="20"/>
        </w:rPr>
      </w:pPr>
    </w:p>
    <w:p w14:paraId="369A6A7E" w14:textId="77777777" w:rsidR="002D72B5" w:rsidRDefault="002D72B5" w:rsidP="00E77B3D">
      <w:pPr>
        <w:spacing w:line="276" w:lineRule="auto"/>
        <w:jc w:val="both"/>
        <w:rPr>
          <w:rFonts w:asciiTheme="minorHAnsi" w:hAnsiTheme="minorHAnsi" w:cs="Arial"/>
          <w:bCs/>
          <w:color w:val="000000"/>
          <w:sz w:val="20"/>
          <w:szCs w:val="20"/>
        </w:rPr>
      </w:pPr>
    </w:p>
    <w:p w14:paraId="741CAF82" w14:textId="77777777" w:rsidR="00FB1BC9" w:rsidRDefault="00FB1BC9" w:rsidP="00EA1DFC">
      <w:pPr>
        <w:spacing w:line="276" w:lineRule="auto"/>
        <w:ind w:left="360"/>
        <w:jc w:val="both"/>
        <w:rPr>
          <w:rFonts w:asciiTheme="minorHAnsi" w:hAnsiTheme="minorHAnsi" w:cs="Arial"/>
          <w:bCs/>
          <w:color w:val="000000"/>
          <w:sz w:val="20"/>
          <w:szCs w:val="20"/>
        </w:rPr>
      </w:pPr>
    </w:p>
    <w:p w14:paraId="11D66E21" w14:textId="59E66A71" w:rsidR="00B72958" w:rsidRPr="00EF5D4E" w:rsidRDefault="006E62E5" w:rsidP="006D4269">
      <w:pPr>
        <w:pStyle w:val="ListParagraph"/>
        <w:numPr>
          <w:ilvl w:val="0"/>
          <w:numId w:val="1"/>
        </w:numPr>
        <w:spacing w:line="276" w:lineRule="auto"/>
        <w:jc w:val="both"/>
        <w:rPr>
          <w:rFonts w:asciiTheme="minorHAnsi" w:hAnsiTheme="minorHAnsi" w:cs="Arial"/>
          <w:b/>
          <w:color w:val="000000"/>
          <w:sz w:val="20"/>
          <w:szCs w:val="20"/>
        </w:rPr>
      </w:pPr>
      <w:r>
        <w:rPr>
          <w:rFonts w:asciiTheme="minorHAnsi" w:hAnsiTheme="minorHAnsi" w:cs="Arial"/>
          <w:b/>
          <w:color w:val="000000"/>
          <w:sz w:val="20"/>
          <w:szCs w:val="20"/>
        </w:rPr>
        <w:lastRenderedPageBreak/>
        <w:t xml:space="preserve">Customer </w:t>
      </w:r>
      <w:r w:rsidR="00D6182F" w:rsidRPr="00EF5D4E">
        <w:rPr>
          <w:rFonts w:asciiTheme="minorHAnsi" w:hAnsiTheme="minorHAnsi" w:cs="Arial"/>
          <w:b/>
          <w:color w:val="000000"/>
          <w:sz w:val="20"/>
          <w:szCs w:val="20"/>
        </w:rPr>
        <w:t>Prevention</w:t>
      </w:r>
      <w:r w:rsidR="00FB1BC9" w:rsidRPr="00EF5D4E">
        <w:rPr>
          <w:rFonts w:asciiTheme="minorHAnsi" w:hAnsiTheme="minorHAnsi" w:cs="Arial"/>
          <w:b/>
          <w:color w:val="000000"/>
          <w:sz w:val="20"/>
          <w:szCs w:val="20"/>
        </w:rPr>
        <w:t xml:space="preserve"> &amp; Detection</w:t>
      </w:r>
      <w:r>
        <w:rPr>
          <w:rFonts w:asciiTheme="minorHAnsi" w:hAnsiTheme="minorHAnsi" w:cs="Arial"/>
          <w:b/>
          <w:color w:val="000000"/>
          <w:sz w:val="20"/>
          <w:szCs w:val="20"/>
        </w:rPr>
        <w:t xml:space="preserve"> </w:t>
      </w:r>
    </w:p>
    <w:p w14:paraId="7908BA45" w14:textId="77777777" w:rsidR="00EF5D4E" w:rsidRPr="006D4269" w:rsidRDefault="00EF5D4E" w:rsidP="00EF5D4E">
      <w:pPr>
        <w:pStyle w:val="ListParagraph"/>
        <w:spacing w:line="276" w:lineRule="auto"/>
        <w:ind w:left="360"/>
        <w:jc w:val="both"/>
        <w:rPr>
          <w:rFonts w:asciiTheme="minorHAnsi" w:hAnsiTheme="minorHAnsi" w:cs="Arial"/>
          <w:b/>
          <w:color w:val="000000"/>
          <w:sz w:val="20"/>
          <w:szCs w:val="20"/>
          <w:u w:val="single"/>
        </w:rPr>
      </w:pPr>
    </w:p>
    <w:p w14:paraId="6C88DFDA" w14:textId="6B1E908B" w:rsidR="00D6182F" w:rsidRDefault="00D6182F" w:rsidP="00750F92">
      <w:pPr>
        <w:spacing w:line="276" w:lineRule="auto"/>
        <w:ind w:firstLine="360"/>
        <w:jc w:val="both"/>
        <w:rPr>
          <w:rFonts w:asciiTheme="minorHAnsi" w:hAnsiTheme="minorHAnsi" w:cs="Arial"/>
          <w:bCs/>
          <w:color w:val="000000"/>
          <w:sz w:val="20"/>
          <w:szCs w:val="20"/>
        </w:rPr>
      </w:pPr>
      <w:r>
        <w:rPr>
          <w:rFonts w:asciiTheme="minorHAnsi" w:hAnsiTheme="minorHAnsi" w:cs="Arial"/>
          <w:bCs/>
          <w:color w:val="000000"/>
          <w:sz w:val="20"/>
          <w:szCs w:val="20"/>
        </w:rPr>
        <w:t>Abracon strongly advises customers to take the following precautions:</w:t>
      </w:r>
    </w:p>
    <w:p w14:paraId="09078FE0" w14:textId="3D3F7E45" w:rsidR="00D6182F" w:rsidRDefault="00750F92" w:rsidP="00D6182F">
      <w:pPr>
        <w:jc w:val="both"/>
        <w:rPr>
          <w:rFonts w:asciiTheme="minorHAnsi" w:hAnsiTheme="minorHAnsi" w:cs="Arial"/>
          <w:bCs/>
          <w:color w:val="000000"/>
          <w:sz w:val="20"/>
          <w:szCs w:val="20"/>
        </w:rPr>
      </w:pPr>
      <w:r>
        <w:rPr>
          <w:rFonts w:asciiTheme="minorHAnsi" w:hAnsiTheme="minorHAnsi" w:cs="Arial"/>
          <w:bCs/>
          <w:color w:val="000000"/>
          <w:sz w:val="20"/>
          <w:szCs w:val="20"/>
        </w:rPr>
        <w:t xml:space="preserve">        </w:t>
      </w:r>
    </w:p>
    <w:p w14:paraId="5A854C02" w14:textId="659614D5" w:rsidR="003D36C5" w:rsidRDefault="00D6182F" w:rsidP="00D6182F">
      <w:pPr>
        <w:pStyle w:val="ListParagraph"/>
        <w:numPr>
          <w:ilvl w:val="0"/>
          <w:numId w:val="5"/>
        </w:numPr>
        <w:jc w:val="both"/>
        <w:rPr>
          <w:rFonts w:asciiTheme="minorHAnsi" w:hAnsiTheme="minorHAnsi" w:cs="Arial"/>
          <w:bCs/>
          <w:color w:val="000000"/>
          <w:sz w:val="20"/>
          <w:szCs w:val="20"/>
        </w:rPr>
      </w:pPr>
      <w:r>
        <w:rPr>
          <w:rFonts w:asciiTheme="minorHAnsi" w:hAnsiTheme="minorHAnsi" w:cs="Arial"/>
          <w:bCs/>
          <w:color w:val="000000"/>
          <w:sz w:val="20"/>
          <w:szCs w:val="20"/>
        </w:rPr>
        <w:t>Use data sheets from the Abracon website, to retrieve the most current product information</w:t>
      </w:r>
      <w:r w:rsidR="00EF5D4E">
        <w:rPr>
          <w:rFonts w:asciiTheme="minorHAnsi" w:hAnsiTheme="minorHAnsi" w:cs="Arial"/>
          <w:bCs/>
          <w:color w:val="000000"/>
          <w:sz w:val="20"/>
          <w:szCs w:val="20"/>
        </w:rPr>
        <w:t xml:space="preserve">. A data sheet will indicate if a part has been obsoleted </w:t>
      </w:r>
      <w:proofErr w:type="gramStart"/>
      <w:r w:rsidR="00EF5D4E">
        <w:rPr>
          <w:rFonts w:asciiTheme="minorHAnsi" w:hAnsiTheme="minorHAnsi" w:cs="Arial"/>
          <w:bCs/>
          <w:color w:val="000000"/>
          <w:sz w:val="20"/>
          <w:szCs w:val="20"/>
        </w:rPr>
        <w:t>( End</w:t>
      </w:r>
      <w:proofErr w:type="gramEnd"/>
      <w:r w:rsidR="00EF5D4E">
        <w:rPr>
          <w:rFonts w:asciiTheme="minorHAnsi" w:hAnsiTheme="minorHAnsi" w:cs="Arial"/>
          <w:bCs/>
          <w:color w:val="000000"/>
          <w:sz w:val="20"/>
          <w:szCs w:val="20"/>
        </w:rPr>
        <w:t xml:space="preserve"> of Life). If it is not watermarked as EOL, then the part is Active for the life cycle of the part.</w:t>
      </w:r>
    </w:p>
    <w:p w14:paraId="022739BA" w14:textId="47DBE8F8" w:rsidR="00D6182F" w:rsidRDefault="00A05B53" w:rsidP="003D36C5">
      <w:pPr>
        <w:pStyle w:val="ListParagraph"/>
        <w:jc w:val="both"/>
        <w:rPr>
          <w:rFonts w:asciiTheme="minorHAnsi" w:hAnsiTheme="minorHAnsi" w:cs="Arial"/>
          <w:bCs/>
          <w:color w:val="000000"/>
          <w:sz w:val="20"/>
          <w:szCs w:val="20"/>
        </w:rPr>
      </w:pPr>
      <w:r>
        <w:rPr>
          <w:rFonts w:asciiTheme="minorHAnsi" w:hAnsiTheme="minorHAnsi" w:cs="Arial"/>
          <w:bCs/>
          <w:color w:val="000000"/>
          <w:sz w:val="20"/>
          <w:szCs w:val="20"/>
        </w:rPr>
        <w:t xml:space="preserve"> </w:t>
      </w:r>
    </w:p>
    <w:p w14:paraId="515D9277" w14:textId="5A55E8E5" w:rsidR="00BE768D" w:rsidRDefault="00D6182F" w:rsidP="00FB1BC9">
      <w:pPr>
        <w:pStyle w:val="ListParagraph"/>
        <w:numPr>
          <w:ilvl w:val="0"/>
          <w:numId w:val="5"/>
        </w:numPr>
        <w:jc w:val="both"/>
        <w:rPr>
          <w:rFonts w:asciiTheme="minorHAnsi" w:hAnsiTheme="minorHAnsi" w:cs="Arial"/>
          <w:bCs/>
          <w:color w:val="000000"/>
          <w:sz w:val="20"/>
          <w:szCs w:val="20"/>
          <w:u w:val="single"/>
        </w:rPr>
      </w:pPr>
      <w:r>
        <w:rPr>
          <w:rFonts w:asciiTheme="minorHAnsi" w:hAnsiTheme="minorHAnsi" w:cs="Arial"/>
          <w:bCs/>
          <w:color w:val="000000"/>
          <w:sz w:val="20"/>
          <w:szCs w:val="20"/>
        </w:rPr>
        <w:t>Only purchase from Abracon authorized distributors</w:t>
      </w:r>
      <w:r w:rsidR="00FB1BC9">
        <w:rPr>
          <w:rFonts w:asciiTheme="minorHAnsi" w:hAnsiTheme="minorHAnsi" w:cs="Arial"/>
          <w:bCs/>
          <w:color w:val="000000"/>
          <w:sz w:val="20"/>
          <w:szCs w:val="20"/>
        </w:rPr>
        <w:t xml:space="preserve"> and resellers</w:t>
      </w:r>
      <w:r>
        <w:rPr>
          <w:rFonts w:asciiTheme="minorHAnsi" w:hAnsiTheme="minorHAnsi" w:cs="Arial"/>
          <w:bCs/>
          <w:color w:val="000000"/>
          <w:sz w:val="20"/>
          <w:szCs w:val="20"/>
        </w:rPr>
        <w:t>, listed in the Abracon website.   If you need assistance in finding an authorized reseller</w:t>
      </w:r>
      <w:r w:rsidR="004A6975">
        <w:rPr>
          <w:rFonts w:asciiTheme="minorHAnsi" w:hAnsiTheme="minorHAnsi" w:cs="Arial"/>
          <w:bCs/>
          <w:color w:val="000000"/>
          <w:sz w:val="20"/>
          <w:szCs w:val="20"/>
        </w:rPr>
        <w:t>, near your region</w:t>
      </w:r>
      <w:r>
        <w:rPr>
          <w:rFonts w:asciiTheme="minorHAnsi" w:hAnsiTheme="minorHAnsi" w:cs="Arial"/>
          <w:bCs/>
          <w:color w:val="000000"/>
          <w:sz w:val="20"/>
          <w:szCs w:val="20"/>
        </w:rPr>
        <w:t>, please send a reques</w:t>
      </w:r>
      <w:r w:rsidR="00EF5D4E">
        <w:rPr>
          <w:rFonts w:asciiTheme="minorHAnsi" w:hAnsiTheme="minorHAnsi" w:cs="Arial"/>
          <w:bCs/>
          <w:color w:val="000000"/>
          <w:sz w:val="20"/>
          <w:szCs w:val="20"/>
        </w:rPr>
        <w:t>t</w:t>
      </w:r>
      <w:r w:rsidR="00FB1BC9">
        <w:rPr>
          <w:rFonts w:asciiTheme="minorHAnsi" w:hAnsiTheme="minorHAnsi" w:cs="Arial"/>
          <w:bCs/>
          <w:color w:val="000000"/>
          <w:sz w:val="20"/>
          <w:szCs w:val="20"/>
        </w:rPr>
        <w:t xml:space="preserve"> through the Support tab in the Abracon website. </w:t>
      </w:r>
      <w:r w:rsidR="00A05B53" w:rsidRPr="0034024F">
        <w:rPr>
          <w:rFonts w:asciiTheme="minorHAnsi" w:hAnsiTheme="minorHAnsi" w:cs="Arial"/>
          <w:bCs/>
          <w:color w:val="000000"/>
          <w:sz w:val="20"/>
          <w:szCs w:val="20"/>
        </w:rPr>
        <w:t xml:space="preserve">  </w:t>
      </w:r>
      <w:r w:rsidR="00A05B53" w:rsidRPr="004007C1">
        <w:rPr>
          <w:rFonts w:asciiTheme="minorHAnsi" w:hAnsiTheme="minorHAnsi" w:cs="Arial"/>
          <w:bCs/>
          <w:color w:val="000000"/>
          <w:sz w:val="20"/>
          <w:szCs w:val="20"/>
          <w:u w:val="single"/>
        </w:rPr>
        <w:t>All confirmed counterfeit cases can be attributed to unauthorized sell</w:t>
      </w:r>
      <w:r w:rsidR="0034024F">
        <w:rPr>
          <w:rFonts w:asciiTheme="minorHAnsi" w:hAnsiTheme="minorHAnsi" w:cs="Arial"/>
          <w:bCs/>
          <w:color w:val="000000"/>
          <w:sz w:val="20"/>
          <w:szCs w:val="20"/>
          <w:u w:val="single"/>
        </w:rPr>
        <w:t>er</w:t>
      </w:r>
      <w:r w:rsidR="00EF5D4E">
        <w:rPr>
          <w:rFonts w:asciiTheme="minorHAnsi" w:hAnsiTheme="minorHAnsi" w:cs="Arial"/>
          <w:bCs/>
          <w:color w:val="000000"/>
          <w:sz w:val="20"/>
          <w:szCs w:val="20"/>
          <w:u w:val="single"/>
        </w:rPr>
        <w:t>s /</w:t>
      </w:r>
      <w:r w:rsidR="00A05B53" w:rsidRPr="004007C1">
        <w:rPr>
          <w:rFonts w:asciiTheme="minorHAnsi" w:hAnsiTheme="minorHAnsi" w:cs="Arial"/>
          <w:bCs/>
          <w:color w:val="000000"/>
          <w:sz w:val="20"/>
          <w:szCs w:val="20"/>
          <w:u w:val="single"/>
        </w:rPr>
        <w:t xml:space="preserve"> brokers.</w:t>
      </w:r>
      <w:r w:rsidR="004A6975">
        <w:rPr>
          <w:rFonts w:asciiTheme="minorHAnsi" w:hAnsiTheme="minorHAnsi" w:cs="Arial"/>
          <w:bCs/>
          <w:color w:val="000000"/>
          <w:sz w:val="20"/>
          <w:szCs w:val="20"/>
          <w:u w:val="single"/>
        </w:rPr>
        <w:t xml:space="preserve">  </w:t>
      </w:r>
    </w:p>
    <w:p w14:paraId="2BB0DD46" w14:textId="77777777" w:rsidR="004A6975" w:rsidRPr="004A6975" w:rsidRDefault="004A6975" w:rsidP="004A6975">
      <w:pPr>
        <w:pStyle w:val="ListParagraph"/>
        <w:rPr>
          <w:rFonts w:asciiTheme="minorHAnsi" w:hAnsiTheme="minorHAnsi" w:cs="Arial"/>
          <w:bCs/>
          <w:color w:val="000000"/>
          <w:sz w:val="20"/>
          <w:szCs w:val="20"/>
          <w:u w:val="single"/>
        </w:rPr>
      </w:pPr>
    </w:p>
    <w:p w14:paraId="0C8A2B6E" w14:textId="52DEA570" w:rsidR="004A6975" w:rsidRPr="004A6975" w:rsidRDefault="004A6975" w:rsidP="004A6975">
      <w:pPr>
        <w:pStyle w:val="ListParagraph"/>
        <w:numPr>
          <w:ilvl w:val="0"/>
          <w:numId w:val="5"/>
        </w:numPr>
        <w:jc w:val="both"/>
        <w:rPr>
          <w:rFonts w:asciiTheme="minorHAnsi" w:hAnsiTheme="minorHAnsi" w:cs="Arial"/>
          <w:bCs/>
          <w:color w:val="000000"/>
          <w:sz w:val="20"/>
          <w:szCs w:val="20"/>
        </w:rPr>
      </w:pPr>
      <w:r>
        <w:rPr>
          <w:rFonts w:asciiTheme="minorHAnsi" w:hAnsiTheme="minorHAnsi" w:cs="Arial"/>
          <w:bCs/>
          <w:color w:val="000000"/>
          <w:sz w:val="20"/>
          <w:szCs w:val="20"/>
        </w:rPr>
        <w:t xml:space="preserve">Abracon will not provide warranty or support any products determined to be purchased from an unauthorized reseller or distributor.  </w:t>
      </w:r>
    </w:p>
    <w:p w14:paraId="1224086C" w14:textId="77777777" w:rsidR="003D36C5" w:rsidRDefault="003D36C5" w:rsidP="003D36C5">
      <w:pPr>
        <w:pStyle w:val="ListParagraph"/>
        <w:jc w:val="both"/>
        <w:rPr>
          <w:rFonts w:asciiTheme="minorHAnsi" w:hAnsiTheme="minorHAnsi" w:cs="Arial"/>
          <w:bCs/>
          <w:color w:val="000000"/>
          <w:sz w:val="20"/>
          <w:szCs w:val="20"/>
        </w:rPr>
      </w:pPr>
    </w:p>
    <w:p w14:paraId="7D8C39FD" w14:textId="46C1C15E" w:rsidR="0086683A" w:rsidRDefault="00BE768D" w:rsidP="00BE768D">
      <w:pPr>
        <w:pStyle w:val="ListParagraph"/>
        <w:numPr>
          <w:ilvl w:val="0"/>
          <w:numId w:val="5"/>
        </w:numPr>
        <w:jc w:val="both"/>
        <w:rPr>
          <w:rFonts w:asciiTheme="minorHAnsi" w:hAnsiTheme="minorHAnsi" w:cs="Arial"/>
          <w:bCs/>
          <w:color w:val="000000"/>
          <w:sz w:val="20"/>
          <w:szCs w:val="20"/>
        </w:rPr>
      </w:pPr>
      <w:r>
        <w:rPr>
          <w:rFonts w:asciiTheme="minorHAnsi" w:hAnsiTheme="minorHAnsi" w:cs="Arial"/>
          <w:bCs/>
          <w:color w:val="000000"/>
          <w:sz w:val="20"/>
          <w:szCs w:val="20"/>
        </w:rPr>
        <w:t xml:space="preserve">Ensure your products have a Certificate of Compliance </w:t>
      </w:r>
      <w:r w:rsidR="00FB1BC9">
        <w:rPr>
          <w:rFonts w:asciiTheme="minorHAnsi" w:hAnsiTheme="minorHAnsi" w:cs="Arial"/>
          <w:bCs/>
          <w:color w:val="000000"/>
          <w:sz w:val="20"/>
          <w:szCs w:val="20"/>
        </w:rPr>
        <w:t>in the</w:t>
      </w:r>
      <w:r>
        <w:rPr>
          <w:rFonts w:asciiTheme="minorHAnsi" w:hAnsiTheme="minorHAnsi" w:cs="Arial"/>
          <w:bCs/>
          <w:color w:val="000000"/>
          <w:sz w:val="20"/>
          <w:szCs w:val="20"/>
        </w:rPr>
        <w:t xml:space="preserve"> packing slip. </w:t>
      </w:r>
      <w:r w:rsidR="00FB1BC9">
        <w:rPr>
          <w:rFonts w:asciiTheme="minorHAnsi" w:hAnsiTheme="minorHAnsi" w:cs="Arial"/>
          <w:bCs/>
          <w:color w:val="000000"/>
          <w:sz w:val="20"/>
          <w:szCs w:val="20"/>
        </w:rPr>
        <w:t xml:space="preserve"> </w:t>
      </w:r>
      <w:r w:rsidR="00D6182F">
        <w:rPr>
          <w:rFonts w:asciiTheme="minorHAnsi" w:hAnsiTheme="minorHAnsi" w:cs="Arial"/>
          <w:bCs/>
          <w:color w:val="000000"/>
          <w:sz w:val="20"/>
          <w:szCs w:val="20"/>
        </w:rPr>
        <w:t xml:space="preserve">All Abracon products are shipped with a </w:t>
      </w:r>
      <w:proofErr w:type="spellStart"/>
      <w:r w:rsidR="00D6182F">
        <w:rPr>
          <w:rFonts w:asciiTheme="minorHAnsi" w:hAnsiTheme="minorHAnsi" w:cs="Arial"/>
          <w:bCs/>
          <w:color w:val="000000"/>
          <w:sz w:val="20"/>
          <w:szCs w:val="20"/>
        </w:rPr>
        <w:t>Certicate</w:t>
      </w:r>
      <w:proofErr w:type="spellEnd"/>
      <w:r w:rsidR="00D6182F">
        <w:rPr>
          <w:rFonts w:asciiTheme="minorHAnsi" w:hAnsiTheme="minorHAnsi" w:cs="Arial"/>
          <w:bCs/>
          <w:color w:val="000000"/>
          <w:sz w:val="20"/>
          <w:szCs w:val="20"/>
        </w:rPr>
        <w:t xml:space="preserve"> of Compliance</w:t>
      </w:r>
      <w:r>
        <w:rPr>
          <w:rFonts w:asciiTheme="minorHAnsi" w:hAnsiTheme="minorHAnsi" w:cs="Arial"/>
          <w:bCs/>
          <w:color w:val="000000"/>
          <w:sz w:val="20"/>
          <w:szCs w:val="20"/>
        </w:rPr>
        <w:t>.</w:t>
      </w:r>
    </w:p>
    <w:p w14:paraId="47AF969A" w14:textId="77777777" w:rsidR="006E62E5" w:rsidRDefault="006E62E5" w:rsidP="006E62E5">
      <w:pPr>
        <w:pStyle w:val="ListParagraph"/>
        <w:jc w:val="both"/>
        <w:rPr>
          <w:rFonts w:asciiTheme="minorHAnsi" w:hAnsiTheme="minorHAnsi" w:cs="Arial"/>
          <w:bCs/>
          <w:color w:val="000000"/>
          <w:sz w:val="20"/>
          <w:szCs w:val="20"/>
        </w:rPr>
      </w:pPr>
    </w:p>
    <w:p w14:paraId="2950A0CA" w14:textId="5DCD09D8" w:rsidR="00FF3652" w:rsidRPr="00FF3652" w:rsidRDefault="00E707F4" w:rsidP="00E707F4">
      <w:pPr>
        <w:pStyle w:val="ListParagraph"/>
        <w:numPr>
          <w:ilvl w:val="0"/>
          <w:numId w:val="1"/>
        </w:numPr>
        <w:jc w:val="both"/>
        <w:rPr>
          <w:rFonts w:asciiTheme="minorHAnsi" w:hAnsiTheme="minorHAnsi" w:cs="Arial"/>
          <w:b/>
          <w:color w:val="000000"/>
          <w:sz w:val="20"/>
          <w:szCs w:val="20"/>
        </w:rPr>
      </w:pPr>
      <w:r w:rsidRPr="00FF3652">
        <w:rPr>
          <w:rFonts w:asciiTheme="minorHAnsi" w:hAnsiTheme="minorHAnsi" w:cs="Arial"/>
          <w:b/>
          <w:color w:val="000000"/>
          <w:sz w:val="20"/>
          <w:szCs w:val="20"/>
        </w:rPr>
        <w:t xml:space="preserve">Confirmation </w:t>
      </w:r>
      <w:r w:rsidR="00FF3652" w:rsidRPr="00FF3652">
        <w:rPr>
          <w:rFonts w:asciiTheme="minorHAnsi" w:hAnsiTheme="minorHAnsi" w:cs="Arial"/>
          <w:b/>
          <w:color w:val="000000"/>
          <w:sz w:val="20"/>
          <w:szCs w:val="20"/>
        </w:rPr>
        <w:t xml:space="preserve">of a part to be authentic Abracon or </w:t>
      </w:r>
      <w:r w:rsidR="000D0AD3">
        <w:rPr>
          <w:rFonts w:asciiTheme="minorHAnsi" w:hAnsiTheme="minorHAnsi" w:cs="Arial"/>
          <w:b/>
          <w:color w:val="000000"/>
          <w:sz w:val="20"/>
          <w:szCs w:val="20"/>
        </w:rPr>
        <w:t>authentic</w:t>
      </w:r>
      <w:r w:rsidR="00FF3652" w:rsidRPr="00FF3652">
        <w:rPr>
          <w:rFonts w:asciiTheme="minorHAnsi" w:hAnsiTheme="minorHAnsi" w:cs="Arial"/>
          <w:b/>
          <w:color w:val="000000"/>
          <w:sz w:val="20"/>
          <w:szCs w:val="20"/>
        </w:rPr>
        <w:t xml:space="preserve"> Abracon brands </w:t>
      </w:r>
    </w:p>
    <w:p w14:paraId="54BDF69C" w14:textId="77777777" w:rsidR="00FF3652" w:rsidRDefault="00FF3652" w:rsidP="00FF3652">
      <w:pPr>
        <w:pStyle w:val="ListParagraph"/>
        <w:ind w:left="360"/>
        <w:jc w:val="both"/>
        <w:rPr>
          <w:rFonts w:asciiTheme="minorHAnsi" w:hAnsiTheme="minorHAnsi" w:cs="Arial"/>
          <w:bCs/>
          <w:color w:val="000000"/>
          <w:sz w:val="20"/>
          <w:szCs w:val="20"/>
        </w:rPr>
      </w:pPr>
    </w:p>
    <w:p w14:paraId="67FD55F2" w14:textId="210B9774" w:rsidR="00EC1AE7" w:rsidRPr="00E707F4" w:rsidRDefault="00EF5D4E" w:rsidP="00FF3652">
      <w:pPr>
        <w:pStyle w:val="ListParagraph"/>
        <w:ind w:left="360"/>
        <w:jc w:val="both"/>
        <w:rPr>
          <w:rFonts w:asciiTheme="minorHAnsi" w:hAnsiTheme="minorHAnsi" w:cs="Arial"/>
          <w:bCs/>
          <w:color w:val="000000"/>
          <w:sz w:val="20"/>
          <w:szCs w:val="20"/>
        </w:rPr>
      </w:pPr>
      <w:r w:rsidRPr="00E707F4">
        <w:rPr>
          <w:rFonts w:asciiTheme="minorHAnsi" w:hAnsiTheme="minorHAnsi" w:cs="Arial"/>
          <w:bCs/>
          <w:color w:val="000000"/>
          <w:sz w:val="20"/>
          <w:szCs w:val="20"/>
        </w:rPr>
        <w:t xml:space="preserve">There are </w:t>
      </w:r>
      <w:proofErr w:type="gramStart"/>
      <w:r w:rsidRPr="00E707F4">
        <w:rPr>
          <w:rFonts w:asciiTheme="minorHAnsi" w:hAnsiTheme="minorHAnsi" w:cs="Arial"/>
          <w:bCs/>
          <w:color w:val="000000"/>
          <w:sz w:val="20"/>
          <w:szCs w:val="20"/>
        </w:rPr>
        <w:t>two  types</w:t>
      </w:r>
      <w:proofErr w:type="gramEnd"/>
      <w:r w:rsidRPr="00E707F4">
        <w:rPr>
          <w:rFonts w:asciiTheme="minorHAnsi" w:hAnsiTheme="minorHAnsi" w:cs="Arial"/>
          <w:bCs/>
          <w:color w:val="000000"/>
          <w:sz w:val="20"/>
          <w:szCs w:val="20"/>
        </w:rPr>
        <w:t xml:space="preserve"> of </w:t>
      </w:r>
      <w:proofErr w:type="spellStart"/>
      <w:r w:rsidRPr="00E707F4">
        <w:rPr>
          <w:rFonts w:asciiTheme="minorHAnsi" w:hAnsiTheme="minorHAnsi" w:cs="Arial"/>
          <w:bCs/>
          <w:color w:val="000000"/>
          <w:sz w:val="20"/>
          <w:szCs w:val="20"/>
        </w:rPr>
        <w:t>inquires</w:t>
      </w:r>
      <w:proofErr w:type="spellEnd"/>
      <w:r w:rsidR="00E77B3D" w:rsidRPr="00E707F4">
        <w:rPr>
          <w:rFonts w:asciiTheme="minorHAnsi" w:hAnsiTheme="minorHAnsi" w:cs="Arial"/>
          <w:bCs/>
          <w:color w:val="000000"/>
          <w:sz w:val="20"/>
          <w:szCs w:val="20"/>
        </w:rPr>
        <w:t>, highlighted below:</w:t>
      </w:r>
    </w:p>
    <w:p w14:paraId="79468268" w14:textId="51CF1C7D" w:rsidR="00EC1AE7" w:rsidRPr="00EC1AE7" w:rsidRDefault="00CF581C" w:rsidP="00CF581C">
      <w:pPr>
        <w:ind w:left="360"/>
        <w:jc w:val="both"/>
        <w:rPr>
          <w:rFonts w:asciiTheme="minorHAnsi" w:hAnsiTheme="minorHAnsi" w:cs="Arial"/>
          <w:bCs/>
          <w:color w:val="000000"/>
          <w:sz w:val="20"/>
          <w:szCs w:val="20"/>
        </w:rPr>
      </w:pPr>
      <w:r>
        <w:rPr>
          <w:rFonts w:asciiTheme="minorHAnsi" w:hAnsiTheme="minorHAnsi" w:cs="Arial"/>
          <w:bCs/>
          <w:color w:val="000000"/>
          <w:sz w:val="20"/>
          <w:szCs w:val="20"/>
        </w:rPr>
        <w:t>Customer must make the request</w:t>
      </w:r>
      <w:r w:rsidR="000D0AD3">
        <w:rPr>
          <w:rFonts w:asciiTheme="minorHAnsi" w:hAnsiTheme="minorHAnsi" w:cs="Arial"/>
          <w:bCs/>
          <w:color w:val="000000"/>
          <w:sz w:val="20"/>
          <w:szCs w:val="20"/>
        </w:rPr>
        <w:t>s</w:t>
      </w:r>
      <w:r>
        <w:rPr>
          <w:rFonts w:asciiTheme="minorHAnsi" w:hAnsiTheme="minorHAnsi" w:cs="Arial"/>
          <w:bCs/>
          <w:color w:val="000000"/>
          <w:sz w:val="20"/>
          <w:szCs w:val="20"/>
        </w:rPr>
        <w:t xml:space="preserve"> through their distributor.  The distributor will provide pertinent information </w:t>
      </w:r>
      <w:proofErr w:type="gramStart"/>
      <w:r>
        <w:rPr>
          <w:rFonts w:asciiTheme="minorHAnsi" w:hAnsiTheme="minorHAnsi" w:cs="Arial"/>
          <w:bCs/>
          <w:color w:val="000000"/>
          <w:sz w:val="20"/>
          <w:szCs w:val="20"/>
        </w:rPr>
        <w:t xml:space="preserve">to  </w:t>
      </w:r>
      <w:r w:rsidR="00EC1AE7" w:rsidRPr="00EC1AE7">
        <w:rPr>
          <w:rFonts w:asciiTheme="minorHAnsi" w:hAnsiTheme="minorHAnsi" w:cs="Arial"/>
          <w:bCs/>
          <w:color w:val="000000"/>
          <w:sz w:val="20"/>
          <w:szCs w:val="20"/>
        </w:rPr>
        <w:t>Abracon</w:t>
      </w:r>
      <w:proofErr w:type="gramEnd"/>
      <w:r w:rsidR="00EC1AE7" w:rsidRPr="00EC1AE7">
        <w:rPr>
          <w:rFonts w:asciiTheme="minorHAnsi" w:hAnsiTheme="minorHAnsi" w:cs="Arial"/>
          <w:bCs/>
          <w:color w:val="000000"/>
          <w:sz w:val="20"/>
          <w:szCs w:val="20"/>
        </w:rPr>
        <w:t xml:space="preserve"> Customer Service</w:t>
      </w:r>
      <w:r>
        <w:rPr>
          <w:rFonts w:asciiTheme="minorHAnsi" w:hAnsiTheme="minorHAnsi" w:cs="Arial"/>
          <w:bCs/>
          <w:color w:val="000000"/>
          <w:sz w:val="20"/>
          <w:szCs w:val="20"/>
        </w:rPr>
        <w:t>.  If parts are purchased through an unauthorized broker, then Abracon cannot support any inquiries pertaining to the part authenticity.</w:t>
      </w:r>
    </w:p>
    <w:p w14:paraId="6EE543FC" w14:textId="77777777" w:rsidR="00EC1AE7" w:rsidRDefault="00EC1AE7" w:rsidP="00E707F4">
      <w:pPr>
        <w:pStyle w:val="ListParagraph"/>
        <w:jc w:val="center"/>
        <w:rPr>
          <w:rFonts w:asciiTheme="minorHAnsi" w:hAnsiTheme="minorHAnsi" w:cs="Arial"/>
          <w:b/>
          <w:color w:val="000000"/>
          <w:sz w:val="20"/>
          <w:szCs w:val="20"/>
          <w:u w:val="single"/>
        </w:rPr>
      </w:pPr>
    </w:p>
    <w:p w14:paraId="690DA6D7" w14:textId="4C765C92" w:rsidR="00A2074A" w:rsidRDefault="003C0D8C" w:rsidP="00EC1AE7">
      <w:pPr>
        <w:pStyle w:val="ListParagraph"/>
        <w:jc w:val="both"/>
        <w:rPr>
          <w:rFonts w:asciiTheme="minorHAnsi" w:hAnsiTheme="minorHAnsi" w:cs="Arial"/>
          <w:bCs/>
          <w:color w:val="000000"/>
          <w:sz w:val="20"/>
          <w:szCs w:val="20"/>
        </w:rPr>
      </w:pPr>
      <w:r w:rsidRPr="00EC1AE7">
        <w:rPr>
          <w:rFonts w:asciiTheme="minorHAnsi" w:hAnsiTheme="minorHAnsi" w:cs="Arial"/>
          <w:b/>
          <w:color w:val="000000"/>
          <w:sz w:val="20"/>
          <w:szCs w:val="20"/>
          <w:u w:val="single"/>
        </w:rPr>
        <w:t xml:space="preserve">Part marking validation &amp; </w:t>
      </w:r>
      <w:r w:rsidR="00A2074A" w:rsidRPr="00EC1AE7">
        <w:rPr>
          <w:rFonts w:asciiTheme="minorHAnsi" w:hAnsiTheme="minorHAnsi" w:cs="Arial"/>
          <w:b/>
          <w:color w:val="000000"/>
          <w:sz w:val="20"/>
          <w:szCs w:val="20"/>
          <w:u w:val="single"/>
        </w:rPr>
        <w:t>translation</w:t>
      </w:r>
      <w:r w:rsidRPr="00EC1AE7">
        <w:rPr>
          <w:rFonts w:asciiTheme="minorHAnsi" w:hAnsiTheme="minorHAnsi" w:cs="Arial"/>
          <w:b/>
          <w:color w:val="000000"/>
          <w:sz w:val="20"/>
          <w:szCs w:val="20"/>
        </w:rPr>
        <w:t>.</w:t>
      </w:r>
      <w:r w:rsidRPr="00EC1AE7">
        <w:rPr>
          <w:rFonts w:asciiTheme="minorHAnsi" w:hAnsiTheme="minorHAnsi" w:cs="Arial"/>
          <w:bCs/>
          <w:color w:val="000000"/>
          <w:sz w:val="20"/>
          <w:szCs w:val="20"/>
        </w:rPr>
        <w:t xml:space="preserve"> </w:t>
      </w:r>
      <w:r w:rsidR="00EF5D4E" w:rsidRPr="00EC1AE7">
        <w:rPr>
          <w:rFonts w:asciiTheme="minorHAnsi" w:hAnsiTheme="minorHAnsi" w:cs="Arial"/>
          <w:bCs/>
          <w:color w:val="000000"/>
          <w:sz w:val="20"/>
          <w:szCs w:val="20"/>
        </w:rPr>
        <w:t>A customer has purchased from a</w:t>
      </w:r>
      <w:r w:rsidR="00B731E2">
        <w:rPr>
          <w:rFonts w:asciiTheme="minorHAnsi" w:hAnsiTheme="minorHAnsi" w:cs="Arial"/>
          <w:bCs/>
          <w:color w:val="000000"/>
          <w:sz w:val="20"/>
          <w:szCs w:val="20"/>
        </w:rPr>
        <w:t>n</w:t>
      </w:r>
      <w:r w:rsidR="00EF5D4E" w:rsidRPr="00EC1AE7">
        <w:rPr>
          <w:rFonts w:asciiTheme="minorHAnsi" w:hAnsiTheme="minorHAnsi" w:cs="Arial"/>
          <w:bCs/>
          <w:color w:val="000000"/>
          <w:sz w:val="20"/>
          <w:szCs w:val="20"/>
        </w:rPr>
        <w:t xml:space="preserve"> Abracon authorized distributor, however, they would like to understand </w:t>
      </w:r>
      <w:r w:rsidR="00E77B3D">
        <w:rPr>
          <w:rFonts w:asciiTheme="minorHAnsi" w:hAnsiTheme="minorHAnsi" w:cs="Arial"/>
          <w:bCs/>
          <w:color w:val="000000"/>
          <w:sz w:val="20"/>
          <w:szCs w:val="20"/>
        </w:rPr>
        <w:t xml:space="preserve">why there is a </w:t>
      </w:r>
      <w:proofErr w:type="gramStart"/>
      <w:r w:rsidR="00E77B3D">
        <w:rPr>
          <w:rFonts w:asciiTheme="minorHAnsi" w:hAnsiTheme="minorHAnsi" w:cs="Arial"/>
          <w:bCs/>
          <w:color w:val="000000"/>
          <w:sz w:val="20"/>
          <w:szCs w:val="20"/>
        </w:rPr>
        <w:t xml:space="preserve">difference </w:t>
      </w:r>
      <w:r w:rsidR="00EF5D4E" w:rsidRPr="00EC1AE7">
        <w:rPr>
          <w:rFonts w:asciiTheme="minorHAnsi" w:hAnsiTheme="minorHAnsi" w:cs="Arial"/>
          <w:bCs/>
          <w:color w:val="000000"/>
          <w:sz w:val="20"/>
          <w:szCs w:val="20"/>
        </w:rPr>
        <w:t xml:space="preserve"> in</w:t>
      </w:r>
      <w:proofErr w:type="gramEnd"/>
      <w:r w:rsidR="00EF5D4E" w:rsidRPr="00EC1AE7">
        <w:rPr>
          <w:rFonts w:asciiTheme="minorHAnsi" w:hAnsiTheme="minorHAnsi" w:cs="Arial"/>
          <w:bCs/>
          <w:color w:val="000000"/>
          <w:sz w:val="20"/>
          <w:szCs w:val="20"/>
        </w:rPr>
        <w:t xml:space="preserve"> </w:t>
      </w:r>
      <w:r w:rsidR="00E77B3D">
        <w:rPr>
          <w:rFonts w:asciiTheme="minorHAnsi" w:hAnsiTheme="minorHAnsi" w:cs="Arial"/>
          <w:bCs/>
          <w:color w:val="000000"/>
          <w:sz w:val="20"/>
          <w:szCs w:val="20"/>
        </w:rPr>
        <w:t xml:space="preserve">a </w:t>
      </w:r>
      <w:r w:rsidR="00EF5D4E" w:rsidRPr="00EC1AE7">
        <w:rPr>
          <w:rFonts w:asciiTheme="minorHAnsi" w:hAnsiTheme="minorHAnsi" w:cs="Arial"/>
          <w:bCs/>
          <w:color w:val="000000"/>
          <w:sz w:val="20"/>
          <w:szCs w:val="20"/>
        </w:rPr>
        <w:t>part marking</w:t>
      </w:r>
      <w:r w:rsidR="006205D9" w:rsidRPr="00EC1AE7">
        <w:rPr>
          <w:rFonts w:asciiTheme="minorHAnsi" w:hAnsiTheme="minorHAnsi" w:cs="Arial"/>
          <w:bCs/>
          <w:color w:val="000000"/>
          <w:sz w:val="20"/>
          <w:szCs w:val="20"/>
        </w:rPr>
        <w:t xml:space="preserve"> from </w:t>
      </w:r>
      <w:r w:rsidR="00E707F4">
        <w:rPr>
          <w:rFonts w:asciiTheme="minorHAnsi" w:hAnsiTheme="minorHAnsi" w:cs="Arial"/>
          <w:bCs/>
          <w:color w:val="000000"/>
          <w:sz w:val="20"/>
          <w:szCs w:val="20"/>
        </w:rPr>
        <w:t>a</w:t>
      </w:r>
      <w:r w:rsidR="00FF3652">
        <w:rPr>
          <w:rFonts w:asciiTheme="minorHAnsi" w:hAnsiTheme="minorHAnsi" w:cs="Arial"/>
          <w:bCs/>
          <w:color w:val="000000"/>
          <w:sz w:val="20"/>
          <w:szCs w:val="20"/>
        </w:rPr>
        <w:t>nother</w:t>
      </w:r>
      <w:r w:rsidR="00E707F4">
        <w:rPr>
          <w:rFonts w:asciiTheme="minorHAnsi" w:hAnsiTheme="minorHAnsi" w:cs="Arial"/>
          <w:bCs/>
          <w:color w:val="000000"/>
          <w:sz w:val="20"/>
          <w:szCs w:val="20"/>
        </w:rPr>
        <w:t xml:space="preserve"> part marking from other </w:t>
      </w:r>
      <w:r w:rsidR="00E77B3D">
        <w:rPr>
          <w:rFonts w:asciiTheme="minorHAnsi" w:hAnsiTheme="minorHAnsi" w:cs="Arial"/>
          <w:bCs/>
          <w:color w:val="000000"/>
          <w:sz w:val="20"/>
          <w:szCs w:val="20"/>
        </w:rPr>
        <w:t>purchases</w:t>
      </w:r>
      <w:r w:rsidR="006205D9" w:rsidRPr="00EC1AE7">
        <w:rPr>
          <w:rFonts w:asciiTheme="minorHAnsi" w:hAnsiTheme="minorHAnsi" w:cs="Arial"/>
          <w:bCs/>
          <w:color w:val="000000"/>
          <w:sz w:val="20"/>
          <w:szCs w:val="20"/>
        </w:rPr>
        <w:t>.</w:t>
      </w:r>
      <w:r w:rsidR="00EF5D4E" w:rsidRPr="00EC1AE7">
        <w:rPr>
          <w:rFonts w:asciiTheme="minorHAnsi" w:hAnsiTheme="minorHAnsi" w:cs="Arial"/>
          <w:bCs/>
          <w:color w:val="000000"/>
          <w:sz w:val="20"/>
          <w:szCs w:val="20"/>
        </w:rPr>
        <w:t xml:space="preserve">  </w:t>
      </w:r>
    </w:p>
    <w:p w14:paraId="125B7499" w14:textId="1B3612D8" w:rsidR="00EC1AE7" w:rsidRPr="00B731E2" w:rsidRDefault="000D0AD3" w:rsidP="00B731E2">
      <w:pPr>
        <w:pStyle w:val="ListParagraph"/>
        <w:numPr>
          <w:ilvl w:val="1"/>
          <w:numId w:val="1"/>
        </w:numPr>
        <w:jc w:val="both"/>
        <w:rPr>
          <w:rFonts w:asciiTheme="minorHAnsi" w:hAnsiTheme="minorHAnsi" w:cs="Arial"/>
          <w:bCs/>
          <w:color w:val="000000"/>
          <w:sz w:val="20"/>
          <w:szCs w:val="20"/>
        </w:rPr>
      </w:pPr>
      <w:r>
        <w:rPr>
          <w:rFonts w:asciiTheme="minorHAnsi" w:hAnsiTheme="minorHAnsi" w:cs="Arial"/>
          <w:bCs/>
          <w:color w:val="000000"/>
          <w:sz w:val="20"/>
          <w:szCs w:val="20"/>
        </w:rPr>
        <w:t xml:space="preserve">The authorized distributor </w:t>
      </w:r>
      <w:r w:rsidR="007C41FA">
        <w:rPr>
          <w:rFonts w:asciiTheme="minorHAnsi" w:hAnsiTheme="minorHAnsi" w:cs="Arial"/>
          <w:bCs/>
          <w:color w:val="000000"/>
          <w:sz w:val="20"/>
          <w:szCs w:val="20"/>
        </w:rPr>
        <w:t xml:space="preserve">will </w:t>
      </w:r>
      <w:r>
        <w:rPr>
          <w:rFonts w:asciiTheme="minorHAnsi" w:hAnsiTheme="minorHAnsi" w:cs="Arial"/>
          <w:bCs/>
          <w:color w:val="000000"/>
          <w:sz w:val="20"/>
          <w:szCs w:val="20"/>
        </w:rPr>
        <w:t xml:space="preserve">provide </w:t>
      </w:r>
      <w:r w:rsidR="00C50B60">
        <w:rPr>
          <w:rFonts w:asciiTheme="minorHAnsi" w:hAnsiTheme="minorHAnsi" w:cs="Arial"/>
          <w:bCs/>
          <w:color w:val="000000"/>
          <w:sz w:val="20"/>
          <w:szCs w:val="20"/>
        </w:rPr>
        <w:t xml:space="preserve">lot </w:t>
      </w:r>
      <w:proofErr w:type="spellStart"/>
      <w:proofErr w:type="gramStart"/>
      <w:r w:rsidR="00C50B60">
        <w:rPr>
          <w:rFonts w:asciiTheme="minorHAnsi" w:hAnsiTheme="minorHAnsi" w:cs="Arial"/>
          <w:bCs/>
          <w:color w:val="000000"/>
          <w:sz w:val="20"/>
          <w:szCs w:val="20"/>
        </w:rPr>
        <w:t>code,date</w:t>
      </w:r>
      <w:proofErr w:type="spellEnd"/>
      <w:proofErr w:type="gramEnd"/>
      <w:r w:rsidR="00C50B60">
        <w:rPr>
          <w:rFonts w:asciiTheme="minorHAnsi" w:hAnsiTheme="minorHAnsi" w:cs="Arial"/>
          <w:bCs/>
          <w:color w:val="000000"/>
          <w:sz w:val="20"/>
          <w:szCs w:val="20"/>
        </w:rPr>
        <w:t xml:space="preserve"> cod</w:t>
      </w:r>
      <w:r>
        <w:rPr>
          <w:rFonts w:asciiTheme="minorHAnsi" w:hAnsiTheme="minorHAnsi" w:cs="Arial"/>
          <w:bCs/>
          <w:color w:val="000000"/>
          <w:sz w:val="20"/>
          <w:szCs w:val="20"/>
        </w:rPr>
        <w:t>e</w:t>
      </w:r>
      <w:r w:rsidR="00C50B60">
        <w:rPr>
          <w:rFonts w:asciiTheme="minorHAnsi" w:hAnsiTheme="minorHAnsi" w:cs="Arial"/>
          <w:bCs/>
          <w:color w:val="000000"/>
          <w:sz w:val="20"/>
          <w:szCs w:val="20"/>
        </w:rPr>
        <w:t>, S</w:t>
      </w:r>
      <w:r>
        <w:rPr>
          <w:rFonts w:asciiTheme="minorHAnsi" w:hAnsiTheme="minorHAnsi" w:cs="Arial"/>
          <w:bCs/>
          <w:color w:val="000000"/>
          <w:sz w:val="20"/>
          <w:szCs w:val="20"/>
        </w:rPr>
        <w:t xml:space="preserve">ales </w:t>
      </w:r>
      <w:r w:rsidR="00C50B60">
        <w:rPr>
          <w:rFonts w:asciiTheme="minorHAnsi" w:hAnsiTheme="minorHAnsi" w:cs="Arial"/>
          <w:bCs/>
          <w:color w:val="000000"/>
          <w:sz w:val="20"/>
          <w:szCs w:val="20"/>
        </w:rPr>
        <w:t>O</w:t>
      </w:r>
      <w:r>
        <w:rPr>
          <w:rFonts w:asciiTheme="minorHAnsi" w:hAnsiTheme="minorHAnsi" w:cs="Arial"/>
          <w:bCs/>
          <w:color w:val="000000"/>
          <w:sz w:val="20"/>
          <w:szCs w:val="20"/>
        </w:rPr>
        <w:t>rder</w:t>
      </w:r>
      <w:r w:rsidR="00C50B60">
        <w:rPr>
          <w:rFonts w:asciiTheme="minorHAnsi" w:hAnsiTheme="minorHAnsi" w:cs="Arial"/>
          <w:bCs/>
          <w:color w:val="000000"/>
          <w:sz w:val="20"/>
          <w:szCs w:val="20"/>
        </w:rPr>
        <w:t xml:space="preserve"> information.</w:t>
      </w:r>
    </w:p>
    <w:p w14:paraId="5E996CF4" w14:textId="19A20BE5" w:rsidR="00EC1AE7" w:rsidRDefault="00EC1AE7" w:rsidP="00E707F4">
      <w:pPr>
        <w:pStyle w:val="ListParagraph"/>
        <w:numPr>
          <w:ilvl w:val="1"/>
          <w:numId w:val="1"/>
        </w:numPr>
        <w:jc w:val="both"/>
        <w:rPr>
          <w:rFonts w:asciiTheme="minorHAnsi" w:hAnsiTheme="minorHAnsi" w:cs="Arial"/>
          <w:bCs/>
          <w:color w:val="000000"/>
          <w:sz w:val="20"/>
          <w:szCs w:val="20"/>
        </w:rPr>
      </w:pPr>
      <w:r>
        <w:rPr>
          <w:rFonts w:asciiTheme="minorHAnsi" w:hAnsiTheme="minorHAnsi" w:cs="Arial"/>
          <w:bCs/>
          <w:color w:val="000000"/>
          <w:sz w:val="20"/>
          <w:szCs w:val="20"/>
        </w:rPr>
        <w:t>Customer Service Rep will research to confirm that the parts have a valid part marking.</w:t>
      </w:r>
    </w:p>
    <w:p w14:paraId="455F8F67" w14:textId="5F849878" w:rsidR="00EC1AE7" w:rsidRDefault="00A2074A" w:rsidP="00E707F4">
      <w:pPr>
        <w:pStyle w:val="ListParagraph"/>
        <w:numPr>
          <w:ilvl w:val="1"/>
          <w:numId w:val="1"/>
        </w:numPr>
        <w:jc w:val="both"/>
        <w:rPr>
          <w:rFonts w:asciiTheme="minorHAnsi" w:hAnsiTheme="minorHAnsi" w:cs="Arial"/>
          <w:bCs/>
          <w:color w:val="000000"/>
          <w:sz w:val="20"/>
          <w:szCs w:val="20"/>
        </w:rPr>
      </w:pPr>
      <w:r>
        <w:rPr>
          <w:rFonts w:asciiTheme="minorHAnsi" w:hAnsiTheme="minorHAnsi" w:cs="Arial"/>
          <w:bCs/>
          <w:color w:val="000000"/>
          <w:sz w:val="20"/>
          <w:szCs w:val="20"/>
        </w:rPr>
        <w:t xml:space="preserve">Almost </w:t>
      </w:r>
      <w:proofErr w:type="gramStart"/>
      <w:r>
        <w:rPr>
          <w:rFonts w:asciiTheme="minorHAnsi" w:hAnsiTheme="minorHAnsi" w:cs="Arial"/>
          <w:bCs/>
          <w:color w:val="000000"/>
          <w:sz w:val="20"/>
          <w:szCs w:val="20"/>
        </w:rPr>
        <w:t>all of</w:t>
      </w:r>
      <w:proofErr w:type="gramEnd"/>
      <w:r>
        <w:rPr>
          <w:rFonts w:asciiTheme="minorHAnsi" w:hAnsiTheme="minorHAnsi" w:cs="Arial"/>
          <w:bCs/>
          <w:color w:val="000000"/>
          <w:sz w:val="20"/>
          <w:szCs w:val="20"/>
        </w:rPr>
        <w:t xml:space="preserve"> these types of requests are </w:t>
      </w:r>
      <w:r w:rsidR="003C0D8C">
        <w:rPr>
          <w:rFonts w:asciiTheme="minorHAnsi" w:hAnsiTheme="minorHAnsi" w:cs="Arial"/>
          <w:bCs/>
          <w:color w:val="000000"/>
          <w:sz w:val="20"/>
          <w:szCs w:val="20"/>
        </w:rPr>
        <w:t xml:space="preserve">easily explained. </w:t>
      </w:r>
      <w:r w:rsidR="00EF5D4E">
        <w:rPr>
          <w:rFonts w:asciiTheme="minorHAnsi" w:hAnsiTheme="minorHAnsi" w:cs="Arial"/>
          <w:bCs/>
          <w:color w:val="000000"/>
          <w:sz w:val="20"/>
          <w:szCs w:val="20"/>
        </w:rPr>
        <w:t xml:space="preserve"> Abracon </w:t>
      </w:r>
      <w:r w:rsidR="00500135">
        <w:rPr>
          <w:rFonts w:asciiTheme="minorHAnsi" w:hAnsiTheme="minorHAnsi" w:cs="Arial"/>
          <w:bCs/>
          <w:color w:val="000000"/>
          <w:sz w:val="20"/>
          <w:szCs w:val="20"/>
        </w:rPr>
        <w:t>strives</w:t>
      </w:r>
      <w:r w:rsidR="003C0D8C">
        <w:rPr>
          <w:rFonts w:asciiTheme="minorHAnsi" w:hAnsiTheme="minorHAnsi" w:cs="Arial"/>
          <w:bCs/>
          <w:color w:val="000000"/>
          <w:sz w:val="20"/>
          <w:szCs w:val="20"/>
        </w:rPr>
        <w:t xml:space="preserve"> towards having redundancy in high demand parts, by implementing multiple production lines.  Our different production lines will have a differen</w:t>
      </w:r>
      <w:r w:rsidR="000D0AD3">
        <w:rPr>
          <w:rFonts w:asciiTheme="minorHAnsi" w:hAnsiTheme="minorHAnsi" w:cs="Arial"/>
          <w:bCs/>
          <w:color w:val="000000"/>
          <w:sz w:val="20"/>
          <w:szCs w:val="20"/>
        </w:rPr>
        <w:t>t</w:t>
      </w:r>
      <w:r w:rsidR="003C0D8C">
        <w:rPr>
          <w:rFonts w:asciiTheme="minorHAnsi" w:hAnsiTheme="minorHAnsi" w:cs="Arial"/>
          <w:bCs/>
          <w:color w:val="000000"/>
          <w:sz w:val="20"/>
          <w:szCs w:val="20"/>
        </w:rPr>
        <w:t xml:space="preserve"> part marking</w:t>
      </w:r>
      <w:r w:rsidR="000D0AD3">
        <w:rPr>
          <w:rFonts w:asciiTheme="minorHAnsi" w:hAnsiTheme="minorHAnsi" w:cs="Arial"/>
          <w:bCs/>
          <w:color w:val="000000"/>
          <w:sz w:val="20"/>
          <w:szCs w:val="20"/>
        </w:rPr>
        <w:t xml:space="preserve"> format</w:t>
      </w:r>
      <w:r w:rsidR="003C0D8C">
        <w:rPr>
          <w:rFonts w:asciiTheme="minorHAnsi" w:hAnsiTheme="minorHAnsi" w:cs="Arial"/>
          <w:bCs/>
          <w:color w:val="000000"/>
          <w:sz w:val="20"/>
          <w:szCs w:val="20"/>
        </w:rPr>
        <w:t xml:space="preserve">. </w:t>
      </w:r>
    </w:p>
    <w:p w14:paraId="67B509DA" w14:textId="3B16240F" w:rsidR="006205D9" w:rsidRPr="00EC1AE7" w:rsidRDefault="00EC1AE7" w:rsidP="00E707F4">
      <w:pPr>
        <w:pStyle w:val="ListParagraph"/>
        <w:numPr>
          <w:ilvl w:val="1"/>
          <w:numId w:val="1"/>
        </w:numPr>
        <w:jc w:val="both"/>
        <w:rPr>
          <w:rFonts w:asciiTheme="minorHAnsi" w:hAnsiTheme="minorHAnsi" w:cs="Arial"/>
          <w:bCs/>
          <w:color w:val="000000"/>
          <w:sz w:val="20"/>
          <w:szCs w:val="20"/>
        </w:rPr>
      </w:pPr>
      <w:r>
        <w:rPr>
          <w:rFonts w:asciiTheme="minorHAnsi" w:hAnsiTheme="minorHAnsi" w:cs="Arial"/>
          <w:bCs/>
          <w:color w:val="000000"/>
          <w:sz w:val="20"/>
          <w:szCs w:val="20"/>
        </w:rPr>
        <w:t xml:space="preserve">Due to potential counterfeit attempts, </w:t>
      </w:r>
      <w:r w:rsidR="006205D9" w:rsidRPr="00EC1AE7">
        <w:rPr>
          <w:rFonts w:asciiTheme="minorHAnsi" w:hAnsiTheme="minorHAnsi" w:cs="Arial"/>
          <w:bCs/>
          <w:color w:val="000000"/>
          <w:sz w:val="20"/>
          <w:szCs w:val="20"/>
        </w:rPr>
        <w:t>Abracon will not</w:t>
      </w:r>
      <w:r>
        <w:rPr>
          <w:rFonts w:asciiTheme="minorHAnsi" w:hAnsiTheme="minorHAnsi" w:cs="Arial"/>
          <w:bCs/>
          <w:color w:val="000000"/>
          <w:sz w:val="20"/>
          <w:szCs w:val="20"/>
        </w:rPr>
        <w:t xml:space="preserve"> </w:t>
      </w:r>
      <w:r w:rsidR="005F4201" w:rsidRPr="00EC1AE7">
        <w:rPr>
          <w:rFonts w:asciiTheme="minorHAnsi" w:hAnsiTheme="minorHAnsi" w:cs="Arial"/>
          <w:bCs/>
          <w:color w:val="000000"/>
          <w:sz w:val="20"/>
          <w:szCs w:val="20"/>
        </w:rPr>
        <w:t xml:space="preserve">provide any </w:t>
      </w:r>
      <w:r w:rsidR="00FF3652">
        <w:rPr>
          <w:rFonts w:asciiTheme="minorHAnsi" w:hAnsiTheme="minorHAnsi" w:cs="Arial"/>
          <w:bCs/>
          <w:color w:val="000000"/>
          <w:sz w:val="20"/>
          <w:szCs w:val="20"/>
        </w:rPr>
        <w:t xml:space="preserve">part </w:t>
      </w:r>
      <w:r w:rsidR="005F4201" w:rsidRPr="00EC1AE7">
        <w:rPr>
          <w:rFonts w:asciiTheme="minorHAnsi" w:hAnsiTheme="minorHAnsi" w:cs="Arial"/>
          <w:bCs/>
          <w:color w:val="000000"/>
          <w:sz w:val="20"/>
          <w:szCs w:val="20"/>
        </w:rPr>
        <w:t>marking</w:t>
      </w:r>
      <w:r w:rsidR="006205D9" w:rsidRPr="00EC1AE7">
        <w:rPr>
          <w:rFonts w:asciiTheme="minorHAnsi" w:hAnsiTheme="minorHAnsi" w:cs="Arial"/>
          <w:bCs/>
          <w:color w:val="000000"/>
          <w:sz w:val="20"/>
          <w:szCs w:val="20"/>
        </w:rPr>
        <w:t xml:space="preserve"> </w:t>
      </w:r>
      <w:r w:rsidR="005F4201" w:rsidRPr="00EC1AE7">
        <w:rPr>
          <w:rFonts w:asciiTheme="minorHAnsi" w:hAnsiTheme="minorHAnsi" w:cs="Arial"/>
          <w:bCs/>
          <w:color w:val="000000"/>
          <w:sz w:val="20"/>
          <w:szCs w:val="20"/>
        </w:rPr>
        <w:t>translation</w:t>
      </w:r>
      <w:r w:rsidR="006205D9" w:rsidRPr="00EC1AE7">
        <w:rPr>
          <w:rFonts w:asciiTheme="minorHAnsi" w:hAnsiTheme="minorHAnsi" w:cs="Arial"/>
          <w:bCs/>
          <w:color w:val="000000"/>
          <w:sz w:val="20"/>
          <w:szCs w:val="20"/>
        </w:rPr>
        <w:t>.</w:t>
      </w:r>
      <w:r w:rsidR="00175F38" w:rsidRPr="00EC1AE7">
        <w:rPr>
          <w:rFonts w:asciiTheme="minorHAnsi" w:hAnsiTheme="minorHAnsi" w:cs="Arial"/>
          <w:bCs/>
          <w:color w:val="000000"/>
          <w:sz w:val="20"/>
          <w:szCs w:val="20"/>
        </w:rPr>
        <w:t xml:space="preserve"> </w:t>
      </w:r>
    </w:p>
    <w:p w14:paraId="20C52BA4" w14:textId="1C9A3204" w:rsidR="006205D9" w:rsidRDefault="006205D9" w:rsidP="005F4201">
      <w:pPr>
        <w:pStyle w:val="ListParagraph"/>
        <w:ind w:left="1440"/>
        <w:jc w:val="both"/>
        <w:rPr>
          <w:rFonts w:asciiTheme="minorHAnsi" w:hAnsiTheme="minorHAnsi" w:cs="Arial"/>
          <w:bCs/>
          <w:color w:val="000000"/>
          <w:sz w:val="20"/>
          <w:szCs w:val="20"/>
        </w:rPr>
      </w:pPr>
    </w:p>
    <w:p w14:paraId="7C1C1C6E" w14:textId="085DCA1A" w:rsidR="00EF5D4E" w:rsidRDefault="005F4201" w:rsidP="005F4201">
      <w:pPr>
        <w:pStyle w:val="ListParagraph"/>
        <w:ind w:left="1440"/>
        <w:jc w:val="both"/>
        <w:rPr>
          <w:rFonts w:asciiTheme="minorHAnsi" w:hAnsiTheme="minorHAnsi" w:cs="Arial"/>
          <w:bCs/>
          <w:color w:val="000000"/>
          <w:sz w:val="20"/>
          <w:szCs w:val="20"/>
        </w:rPr>
      </w:pPr>
      <w:r>
        <w:rPr>
          <w:rFonts w:asciiTheme="minorHAnsi" w:hAnsiTheme="minorHAnsi" w:cs="Arial"/>
          <w:bCs/>
          <w:color w:val="000000"/>
          <w:sz w:val="20"/>
          <w:szCs w:val="20"/>
        </w:rPr>
        <w:t xml:space="preserve"> </w:t>
      </w:r>
    </w:p>
    <w:p w14:paraId="5060A275" w14:textId="78583126" w:rsidR="00A705C3" w:rsidRPr="009E6D30" w:rsidRDefault="00175F38" w:rsidP="009E6D30">
      <w:pPr>
        <w:ind w:left="720"/>
        <w:jc w:val="both"/>
        <w:rPr>
          <w:rFonts w:asciiTheme="minorHAnsi" w:hAnsiTheme="minorHAnsi" w:cs="Arial"/>
          <w:bCs/>
          <w:color w:val="000000"/>
          <w:sz w:val="20"/>
          <w:szCs w:val="20"/>
        </w:rPr>
      </w:pPr>
      <w:r w:rsidRPr="00EC1AE7">
        <w:rPr>
          <w:rFonts w:asciiTheme="minorHAnsi" w:hAnsiTheme="minorHAnsi" w:cs="Arial"/>
          <w:b/>
          <w:color w:val="000000"/>
          <w:sz w:val="20"/>
          <w:szCs w:val="20"/>
          <w:u w:val="single"/>
        </w:rPr>
        <w:t>S</w:t>
      </w:r>
      <w:r w:rsidR="003C0D8C" w:rsidRPr="00EC1AE7">
        <w:rPr>
          <w:rFonts w:asciiTheme="minorHAnsi" w:hAnsiTheme="minorHAnsi" w:cs="Arial"/>
          <w:b/>
          <w:color w:val="000000"/>
          <w:sz w:val="20"/>
          <w:szCs w:val="20"/>
          <w:u w:val="single"/>
        </w:rPr>
        <w:t>uspect counterfeit part</w:t>
      </w:r>
      <w:r w:rsidR="006E62E5" w:rsidRPr="00EC1AE7">
        <w:rPr>
          <w:rFonts w:asciiTheme="minorHAnsi" w:hAnsiTheme="minorHAnsi" w:cs="Arial"/>
          <w:b/>
          <w:color w:val="000000"/>
          <w:sz w:val="20"/>
          <w:szCs w:val="20"/>
        </w:rPr>
        <w:t>.</w:t>
      </w:r>
      <w:r w:rsidR="006E62E5" w:rsidRPr="00EC1AE7">
        <w:rPr>
          <w:rFonts w:asciiTheme="minorHAnsi" w:hAnsiTheme="minorHAnsi" w:cs="Arial"/>
          <w:bCs/>
          <w:color w:val="000000"/>
          <w:sz w:val="20"/>
          <w:szCs w:val="20"/>
        </w:rPr>
        <w:t xml:space="preserve"> One or more of t</w:t>
      </w:r>
      <w:r w:rsidR="003C0D8C" w:rsidRPr="00EC1AE7">
        <w:rPr>
          <w:rFonts w:asciiTheme="minorHAnsi" w:hAnsiTheme="minorHAnsi" w:cs="Arial"/>
          <w:bCs/>
          <w:color w:val="000000"/>
          <w:sz w:val="20"/>
          <w:szCs w:val="20"/>
        </w:rPr>
        <w:t>he counterfeit indicators</w:t>
      </w:r>
      <w:r w:rsidR="00EC1AE7" w:rsidRPr="00EC1AE7">
        <w:rPr>
          <w:rFonts w:asciiTheme="minorHAnsi" w:hAnsiTheme="minorHAnsi" w:cs="Arial"/>
          <w:bCs/>
          <w:color w:val="000000"/>
          <w:sz w:val="20"/>
          <w:szCs w:val="20"/>
        </w:rPr>
        <w:t xml:space="preserve">, listed in section 3 Policy Standard </w:t>
      </w:r>
      <w:proofErr w:type="gramStart"/>
      <w:r w:rsidR="00EC1AE7" w:rsidRPr="00EC1AE7">
        <w:rPr>
          <w:rFonts w:asciiTheme="minorHAnsi" w:hAnsiTheme="minorHAnsi" w:cs="Arial"/>
          <w:bCs/>
          <w:color w:val="000000"/>
          <w:sz w:val="20"/>
          <w:szCs w:val="20"/>
        </w:rPr>
        <w:t xml:space="preserve">are </w:t>
      </w:r>
      <w:r w:rsidR="003C0D8C" w:rsidRPr="00EC1AE7">
        <w:rPr>
          <w:rFonts w:asciiTheme="minorHAnsi" w:hAnsiTheme="minorHAnsi" w:cs="Arial"/>
          <w:bCs/>
          <w:color w:val="000000"/>
          <w:sz w:val="20"/>
          <w:szCs w:val="20"/>
        </w:rPr>
        <w:t xml:space="preserve"> </w:t>
      </w:r>
      <w:proofErr w:type="spellStart"/>
      <w:r w:rsidR="006E62E5" w:rsidRPr="00EC1AE7">
        <w:rPr>
          <w:rFonts w:asciiTheme="minorHAnsi" w:hAnsiTheme="minorHAnsi" w:cs="Arial"/>
          <w:bCs/>
          <w:color w:val="000000"/>
          <w:sz w:val="20"/>
          <w:szCs w:val="20"/>
        </w:rPr>
        <w:t>suspicous</w:t>
      </w:r>
      <w:proofErr w:type="spellEnd"/>
      <w:proofErr w:type="gramEnd"/>
      <w:r w:rsidR="003C0D8C" w:rsidRPr="00EC1AE7">
        <w:rPr>
          <w:rFonts w:asciiTheme="minorHAnsi" w:hAnsiTheme="minorHAnsi" w:cs="Arial"/>
          <w:bCs/>
          <w:color w:val="000000"/>
          <w:sz w:val="20"/>
          <w:szCs w:val="20"/>
        </w:rPr>
        <w:t>.</w:t>
      </w:r>
      <w:r w:rsidR="00EC1AE7" w:rsidRPr="00EC1AE7">
        <w:rPr>
          <w:rFonts w:asciiTheme="minorHAnsi" w:hAnsiTheme="minorHAnsi" w:cs="Arial"/>
          <w:bCs/>
          <w:color w:val="000000"/>
          <w:sz w:val="20"/>
          <w:szCs w:val="20"/>
        </w:rPr>
        <w:t xml:space="preserve"> </w:t>
      </w:r>
      <w:r w:rsidR="00EC1AE7">
        <w:rPr>
          <w:rFonts w:asciiTheme="minorHAnsi" w:hAnsiTheme="minorHAnsi" w:cs="Arial"/>
          <w:bCs/>
          <w:color w:val="000000"/>
          <w:sz w:val="20"/>
          <w:szCs w:val="20"/>
        </w:rPr>
        <w:t xml:space="preserve"> </w:t>
      </w:r>
      <w:r w:rsidR="00750F92" w:rsidRPr="00EC1AE7">
        <w:rPr>
          <w:rFonts w:asciiTheme="minorHAnsi" w:hAnsiTheme="minorHAnsi" w:cstheme="minorHAnsi"/>
          <w:bCs/>
          <w:color w:val="000000"/>
          <w:sz w:val="20"/>
          <w:szCs w:val="20"/>
        </w:rPr>
        <w:t xml:space="preserve">Please </w:t>
      </w:r>
      <w:proofErr w:type="gramStart"/>
      <w:r w:rsidR="00EC1AE7">
        <w:rPr>
          <w:rFonts w:asciiTheme="minorHAnsi" w:hAnsiTheme="minorHAnsi" w:cstheme="minorHAnsi"/>
          <w:bCs/>
          <w:color w:val="000000"/>
          <w:sz w:val="20"/>
          <w:szCs w:val="20"/>
        </w:rPr>
        <w:t>email</w:t>
      </w:r>
      <w:r w:rsidR="00750F92" w:rsidRPr="00EC1AE7">
        <w:rPr>
          <w:rFonts w:asciiTheme="minorHAnsi" w:hAnsiTheme="minorHAnsi" w:cstheme="minorHAnsi"/>
          <w:bCs/>
          <w:color w:val="000000"/>
          <w:sz w:val="20"/>
          <w:szCs w:val="20"/>
        </w:rPr>
        <w:t xml:space="preserve">  Abracon</w:t>
      </w:r>
      <w:proofErr w:type="gramEnd"/>
      <w:r w:rsidR="00750F92" w:rsidRPr="00EC1AE7">
        <w:rPr>
          <w:rFonts w:asciiTheme="minorHAnsi" w:hAnsiTheme="minorHAnsi" w:cstheme="minorHAnsi"/>
          <w:bCs/>
          <w:color w:val="000000"/>
          <w:sz w:val="20"/>
          <w:szCs w:val="20"/>
        </w:rPr>
        <w:t xml:space="preserve"> Customer Service Representative</w:t>
      </w:r>
      <w:r w:rsidR="000D0AD3">
        <w:rPr>
          <w:rFonts w:asciiTheme="minorHAnsi" w:hAnsiTheme="minorHAnsi" w:cs="Arial"/>
          <w:bCs/>
          <w:color w:val="000000"/>
          <w:sz w:val="20"/>
          <w:szCs w:val="20"/>
        </w:rPr>
        <w:t xml:space="preserve"> if you want to confirm if reseller is an authorized seller.  </w:t>
      </w:r>
      <w:r w:rsidR="000D0AD3">
        <w:rPr>
          <w:rFonts w:asciiTheme="minorHAnsi" w:hAnsiTheme="minorHAnsi" w:cs="Arial"/>
          <w:bCs/>
          <w:color w:val="000000"/>
          <w:sz w:val="20"/>
          <w:szCs w:val="20"/>
        </w:rPr>
        <w:t xml:space="preserve">If </w:t>
      </w:r>
      <w:r w:rsidR="000D0AD3">
        <w:rPr>
          <w:rFonts w:asciiTheme="minorHAnsi" w:hAnsiTheme="minorHAnsi" w:cs="Arial"/>
          <w:bCs/>
          <w:color w:val="000000"/>
          <w:sz w:val="20"/>
          <w:szCs w:val="20"/>
        </w:rPr>
        <w:t>it is determined that parts were</w:t>
      </w:r>
      <w:r w:rsidR="000D0AD3">
        <w:rPr>
          <w:rFonts w:asciiTheme="minorHAnsi" w:hAnsiTheme="minorHAnsi" w:cs="Arial"/>
          <w:bCs/>
          <w:color w:val="000000"/>
          <w:sz w:val="20"/>
          <w:szCs w:val="20"/>
        </w:rPr>
        <w:t xml:space="preserve"> purchased through an unauthorized broker, then Abracon cannot support any inquiries pertaining to the part authenticity.</w:t>
      </w:r>
    </w:p>
    <w:p w14:paraId="5025D2A9" w14:textId="560F8B9D" w:rsidR="00E77B3D" w:rsidRDefault="00E77B3D" w:rsidP="00FB1BC9">
      <w:pPr>
        <w:pStyle w:val="ListParagraph"/>
        <w:jc w:val="both"/>
        <w:rPr>
          <w:rFonts w:asciiTheme="minorHAnsi" w:hAnsiTheme="minorHAnsi" w:cs="Arial"/>
          <w:bCs/>
          <w:color w:val="000000"/>
          <w:sz w:val="20"/>
          <w:szCs w:val="20"/>
        </w:rPr>
      </w:pPr>
    </w:p>
    <w:p w14:paraId="65DD96A3" w14:textId="6A6283CD" w:rsidR="00E707F4" w:rsidRDefault="00E707F4" w:rsidP="006D4269">
      <w:pPr>
        <w:spacing w:line="276" w:lineRule="auto"/>
        <w:jc w:val="both"/>
        <w:rPr>
          <w:rFonts w:asciiTheme="minorHAnsi" w:hAnsiTheme="minorHAnsi" w:cs="Arial"/>
          <w:bCs/>
          <w:color w:val="000000"/>
          <w:sz w:val="20"/>
          <w:szCs w:val="20"/>
        </w:rPr>
      </w:pPr>
    </w:p>
    <w:p w14:paraId="1E26E267" w14:textId="5DF1CA90" w:rsidR="00615042" w:rsidRPr="00FF3652" w:rsidRDefault="006D4269" w:rsidP="00FF3652">
      <w:pPr>
        <w:pStyle w:val="ListParagraph"/>
        <w:numPr>
          <w:ilvl w:val="0"/>
          <w:numId w:val="1"/>
        </w:numPr>
        <w:spacing w:line="276" w:lineRule="auto"/>
        <w:jc w:val="both"/>
        <w:rPr>
          <w:rFonts w:asciiTheme="minorHAnsi" w:hAnsiTheme="minorHAnsi" w:cs="Arial"/>
          <w:b/>
          <w:color w:val="000000"/>
          <w:sz w:val="20"/>
          <w:szCs w:val="20"/>
          <w:u w:val="single"/>
        </w:rPr>
      </w:pPr>
      <w:r w:rsidRPr="00FF3652">
        <w:rPr>
          <w:rFonts w:asciiTheme="minorHAnsi" w:hAnsiTheme="minorHAnsi" w:cs="Arial"/>
          <w:bCs/>
          <w:color w:val="000000"/>
          <w:sz w:val="20"/>
          <w:szCs w:val="20"/>
        </w:rPr>
        <w:t xml:space="preserve">  </w:t>
      </w:r>
      <w:r w:rsidR="00615042" w:rsidRPr="00FF3652">
        <w:rPr>
          <w:rFonts w:asciiTheme="minorHAnsi" w:hAnsiTheme="minorHAnsi" w:cs="Arial"/>
          <w:b/>
          <w:color w:val="000000"/>
          <w:sz w:val="20"/>
          <w:szCs w:val="20"/>
          <w:u w:val="single"/>
        </w:rPr>
        <w:t xml:space="preserve">Abracon </w:t>
      </w:r>
      <w:r w:rsidR="006E62E5" w:rsidRPr="00FF3652">
        <w:rPr>
          <w:rFonts w:asciiTheme="minorHAnsi" w:hAnsiTheme="minorHAnsi" w:cs="Arial"/>
          <w:b/>
          <w:color w:val="000000"/>
          <w:sz w:val="20"/>
          <w:szCs w:val="20"/>
          <w:u w:val="single"/>
        </w:rPr>
        <w:t>Detection Method</w:t>
      </w:r>
      <w:r w:rsidR="00615042" w:rsidRPr="00FF3652">
        <w:rPr>
          <w:rFonts w:asciiTheme="minorHAnsi" w:hAnsiTheme="minorHAnsi" w:cs="Arial"/>
          <w:b/>
          <w:color w:val="000000"/>
          <w:sz w:val="20"/>
          <w:szCs w:val="20"/>
          <w:u w:val="single"/>
        </w:rPr>
        <w:t xml:space="preserve"> </w:t>
      </w:r>
    </w:p>
    <w:p w14:paraId="2B059E4E" w14:textId="77777777" w:rsidR="006D4269" w:rsidRDefault="006D4269" w:rsidP="006D4269">
      <w:pPr>
        <w:pStyle w:val="ListParagraph"/>
        <w:spacing w:line="276" w:lineRule="auto"/>
        <w:ind w:left="1080"/>
        <w:jc w:val="both"/>
        <w:rPr>
          <w:rFonts w:asciiTheme="minorHAnsi" w:hAnsiTheme="minorHAnsi" w:cs="Arial"/>
          <w:bCs/>
          <w:color w:val="000000"/>
          <w:sz w:val="20"/>
          <w:szCs w:val="20"/>
        </w:rPr>
      </w:pPr>
    </w:p>
    <w:p w14:paraId="6F2810E2" w14:textId="032BE2DB" w:rsidR="005574A1" w:rsidRDefault="00864E55" w:rsidP="0086683A">
      <w:pPr>
        <w:pStyle w:val="ListParagraph"/>
        <w:numPr>
          <w:ilvl w:val="0"/>
          <w:numId w:val="3"/>
        </w:numPr>
        <w:spacing w:line="276" w:lineRule="auto"/>
        <w:jc w:val="both"/>
        <w:rPr>
          <w:rFonts w:asciiTheme="minorHAnsi" w:hAnsiTheme="minorHAnsi" w:cs="Arial"/>
          <w:bCs/>
          <w:color w:val="000000"/>
          <w:sz w:val="20"/>
          <w:szCs w:val="20"/>
        </w:rPr>
      </w:pPr>
      <w:r w:rsidRPr="006B220B">
        <w:rPr>
          <w:rFonts w:asciiTheme="minorHAnsi" w:hAnsiTheme="minorHAnsi" w:cs="Arial"/>
          <w:bCs/>
          <w:color w:val="000000"/>
          <w:sz w:val="20"/>
          <w:szCs w:val="20"/>
        </w:rPr>
        <w:t xml:space="preserve">Visual </w:t>
      </w:r>
      <w:r w:rsidR="003B759F" w:rsidRPr="006B220B">
        <w:rPr>
          <w:rFonts w:asciiTheme="minorHAnsi" w:hAnsiTheme="minorHAnsi" w:cs="Arial"/>
          <w:bCs/>
          <w:color w:val="000000"/>
          <w:sz w:val="20"/>
          <w:szCs w:val="20"/>
        </w:rPr>
        <w:t>i</w:t>
      </w:r>
      <w:r w:rsidR="00375DCE" w:rsidRPr="006B220B">
        <w:rPr>
          <w:rFonts w:asciiTheme="minorHAnsi" w:hAnsiTheme="minorHAnsi" w:cs="Arial"/>
          <w:bCs/>
          <w:color w:val="000000"/>
          <w:sz w:val="20"/>
          <w:szCs w:val="20"/>
        </w:rPr>
        <w:t xml:space="preserve">dentification of </w:t>
      </w:r>
      <w:r w:rsidR="006D4269">
        <w:rPr>
          <w:rFonts w:asciiTheme="minorHAnsi" w:hAnsiTheme="minorHAnsi" w:cs="Arial"/>
          <w:bCs/>
          <w:color w:val="000000"/>
          <w:sz w:val="20"/>
          <w:szCs w:val="20"/>
        </w:rPr>
        <w:t>l</w:t>
      </w:r>
      <w:r w:rsidR="0086683A" w:rsidRPr="006B220B">
        <w:rPr>
          <w:rFonts w:asciiTheme="minorHAnsi" w:hAnsiTheme="minorHAnsi" w:cs="Arial"/>
          <w:bCs/>
          <w:color w:val="000000"/>
          <w:sz w:val="20"/>
          <w:szCs w:val="20"/>
        </w:rPr>
        <w:t>abels</w:t>
      </w:r>
      <w:r w:rsidR="003B759F" w:rsidRPr="006B220B">
        <w:rPr>
          <w:rFonts w:asciiTheme="minorHAnsi" w:hAnsiTheme="minorHAnsi" w:cs="Arial"/>
          <w:bCs/>
          <w:color w:val="000000"/>
          <w:sz w:val="20"/>
          <w:szCs w:val="20"/>
        </w:rPr>
        <w:t xml:space="preserve"> to determine if they meet the criteria use</w:t>
      </w:r>
      <w:r w:rsidR="009C3664">
        <w:rPr>
          <w:rFonts w:asciiTheme="minorHAnsi" w:hAnsiTheme="minorHAnsi" w:cs="Arial"/>
          <w:bCs/>
          <w:color w:val="000000"/>
          <w:sz w:val="20"/>
          <w:szCs w:val="20"/>
        </w:rPr>
        <w:t>d</w:t>
      </w:r>
      <w:r w:rsidR="003B759F" w:rsidRPr="006B220B">
        <w:rPr>
          <w:rFonts w:asciiTheme="minorHAnsi" w:hAnsiTheme="minorHAnsi" w:cs="Arial"/>
          <w:bCs/>
          <w:color w:val="000000"/>
          <w:sz w:val="20"/>
          <w:szCs w:val="20"/>
        </w:rPr>
        <w:t xml:space="preserve"> in </w:t>
      </w:r>
      <w:proofErr w:type="spellStart"/>
      <w:r w:rsidR="003B759F" w:rsidRPr="006B220B">
        <w:rPr>
          <w:rFonts w:asciiTheme="minorHAnsi" w:hAnsiTheme="minorHAnsi" w:cs="Arial"/>
          <w:bCs/>
          <w:color w:val="000000"/>
          <w:sz w:val="20"/>
          <w:szCs w:val="20"/>
        </w:rPr>
        <w:t>Abracon’s</w:t>
      </w:r>
      <w:proofErr w:type="spellEnd"/>
      <w:r w:rsidR="003B759F" w:rsidRPr="006B220B">
        <w:rPr>
          <w:rFonts w:asciiTheme="minorHAnsi" w:hAnsiTheme="minorHAnsi" w:cs="Arial"/>
          <w:bCs/>
          <w:color w:val="000000"/>
          <w:sz w:val="20"/>
          <w:szCs w:val="20"/>
        </w:rPr>
        <w:t xml:space="preserve"> labels</w:t>
      </w:r>
      <w:r w:rsidR="00AB4368">
        <w:rPr>
          <w:rFonts w:asciiTheme="minorHAnsi" w:hAnsiTheme="minorHAnsi" w:cs="Arial"/>
          <w:bCs/>
          <w:color w:val="000000"/>
          <w:sz w:val="20"/>
          <w:szCs w:val="20"/>
        </w:rPr>
        <w:t>,</w:t>
      </w:r>
      <w:r w:rsidR="003B759F" w:rsidRPr="006B220B">
        <w:rPr>
          <w:rFonts w:asciiTheme="minorHAnsi" w:hAnsiTheme="minorHAnsi" w:cs="Arial"/>
          <w:bCs/>
          <w:color w:val="000000"/>
          <w:sz w:val="20"/>
          <w:szCs w:val="20"/>
        </w:rPr>
        <w:t xml:space="preserve"> whether new or out</w:t>
      </w:r>
      <w:r w:rsidR="006B220B" w:rsidRPr="006B220B">
        <w:rPr>
          <w:rFonts w:asciiTheme="minorHAnsi" w:hAnsiTheme="minorHAnsi" w:cs="Arial"/>
          <w:bCs/>
          <w:color w:val="000000"/>
          <w:sz w:val="20"/>
          <w:szCs w:val="20"/>
        </w:rPr>
        <w:t>dated.</w:t>
      </w:r>
    </w:p>
    <w:p w14:paraId="289539A5" w14:textId="55B5D4DA" w:rsidR="006D4269" w:rsidRPr="00177800" w:rsidRDefault="006D4269" w:rsidP="006D4269">
      <w:pPr>
        <w:pStyle w:val="ListParagraph"/>
        <w:numPr>
          <w:ilvl w:val="0"/>
          <w:numId w:val="3"/>
        </w:numPr>
        <w:spacing w:line="276" w:lineRule="auto"/>
        <w:jc w:val="both"/>
        <w:rPr>
          <w:rFonts w:asciiTheme="minorHAnsi" w:hAnsiTheme="minorHAnsi" w:cs="Arial"/>
          <w:bCs/>
          <w:color w:val="000000"/>
          <w:sz w:val="20"/>
          <w:szCs w:val="20"/>
        </w:rPr>
      </w:pPr>
      <w:r w:rsidRPr="00177800">
        <w:rPr>
          <w:rFonts w:asciiTheme="minorHAnsi" w:hAnsiTheme="minorHAnsi" w:cs="Arial"/>
          <w:bCs/>
          <w:color w:val="000000"/>
          <w:sz w:val="20"/>
          <w:szCs w:val="20"/>
        </w:rPr>
        <w:t xml:space="preserve">Visual </w:t>
      </w:r>
      <w:r>
        <w:rPr>
          <w:rFonts w:asciiTheme="minorHAnsi" w:hAnsiTheme="minorHAnsi" w:cs="Arial"/>
          <w:bCs/>
          <w:color w:val="000000"/>
          <w:sz w:val="20"/>
          <w:szCs w:val="20"/>
        </w:rPr>
        <w:t xml:space="preserve">part </w:t>
      </w:r>
      <w:r w:rsidRPr="00177800">
        <w:rPr>
          <w:rFonts w:asciiTheme="minorHAnsi" w:hAnsiTheme="minorHAnsi" w:cs="Arial"/>
          <w:bCs/>
          <w:color w:val="000000"/>
          <w:sz w:val="20"/>
          <w:szCs w:val="20"/>
        </w:rPr>
        <w:t>inspection, measurement</w:t>
      </w:r>
      <w:r>
        <w:rPr>
          <w:rFonts w:asciiTheme="minorHAnsi" w:hAnsiTheme="minorHAnsi" w:cs="Arial"/>
          <w:bCs/>
          <w:color w:val="000000"/>
          <w:sz w:val="20"/>
          <w:szCs w:val="20"/>
        </w:rPr>
        <w:t>,</w:t>
      </w:r>
      <w:r w:rsidRPr="00177800">
        <w:rPr>
          <w:rFonts w:asciiTheme="minorHAnsi" w:hAnsiTheme="minorHAnsi" w:cs="Arial"/>
          <w:bCs/>
          <w:color w:val="000000"/>
          <w:sz w:val="20"/>
          <w:szCs w:val="20"/>
        </w:rPr>
        <w:t xml:space="preserve"> and verification of</w:t>
      </w:r>
      <w:r>
        <w:rPr>
          <w:rFonts w:asciiTheme="minorHAnsi" w:hAnsiTheme="minorHAnsi" w:cs="Arial"/>
          <w:bCs/>
          <w:color w:val="000000"/>
          <w:sz w:val="20"/>
          <w:szCs w:val="20"/>
        </w:rPr>
        <w:t xml:space="preserve"> part</w:t>
      </w:r>
      <w:r w:rsidRPr="00177800">
        <w:rPr>
          <w:rFonts w:asciiTheme="minorHAnsi" w:hAnsiTheme="minorHAnsi" w:cs="Arial"/>
          <w:bCs/>
          <w:color w:val="000000"/>
          <w:sz w:val="20"/>
          <w:szCs w:val="20"/>
        </w:rPr>
        <w:t xml:space="preserve"> markings</w:t>
      </w:r>
      <w:r>
        <w:rPr>
          <w:rFonts w:asciiTheme="minorHAnsi" w:hAnsiTheme="minorHAnsi" w:cs="Arial"/>
          <w:bCs/>
          <w:color w:val="000000"/>
          <w:sz w:val="20"/>
          <w:szCs w:val="20"/>
        </w:rPr>
        <w:t>.</w:t>
      </w:r>
    </w:p>
    <w:p w14:paraId="7FD128A2" w14:textId="77777777" w:rsidR="006D4269" w:rsidRPr="00375DCE" w:rsidRDefault="006D4269" w:rsidP="006D4269">
      <w:pPr>
        <w:pStyle w:val="ListParagraph"/>
        <w:numPr>
          <w:ilvl w:val="0"/>
          <w:numId w:val="3"/>
        </w:numPr>
        <w:spacing w:line="276" w:lineRule="auto"/>
        <w:jc w:val="both"/>
        <w:rPr>
          <w:rFonts w:asciiTheme="minorHAnsi" w:hAnsiTheme="minorHAnsi" w:cs="Arial"/>
          <w:bCs/>
          <w:color w:val="000000"/>
          <w:sz w:val="20"/>
          <w:szCs w:val="20"/>
        </w:rPr>
      </w:pPr>
      <w:r w:rsidRPr="00375DCE">
        <w:rPr>
          <w:rFonts w:asciiTheme="minorHAnsi" w:hAnsiTheme="minorHAnsi" w:cs="Arial"/>
          <w:bCs/>
          <w:color w:val="000000"/>
          <w:sz w:val="20"/>
          <w:szCs w:val="20"/>
        </w:rPr>
        <w:t xml:space="preserve">Traceability of </w:t>
      </w:r>
      <w:r>
        <w:rPr>
          <w:rFonts w:asciiTheme="minorHAnsi" w:hAnsiTheme="minorHAnsi" w:cs="Arial"/>
          <w:bCs/>
          <w:color w:val="000000"/>
          <w:sz w:val="20"/>
          <w:szCs w:val="20"/>
        </w:rPr>
        <w:t>Sales</w:t>
      </w:r>
      <w:r w:rsidRPr="00375DCE">
        <w:rPr>
          <w:rFonts w:asciiTheme="minorHAnsi" w:hAnsiTheme="minorHAnsi" w:cs="Arial"/>
          <w:bCs/>
          <w:color w:val="000000"/>
          <w:sz w:val="20"/>
          <w:szCs w:val="20"/>
        </w:rPr>
        <w:t xml:space="preserve"> Orders</w:t>
      </w:r>
      <w:r>
        <w:rPr>
          <w:rFonts w:asciiTheme="minorHAnsi" w:hAnsiTheme="minorHAnsi" w:cs="Arial"/>
          <w:bCs/>
          <w:color w:val="000000"/>
          <w:sz w:val="20"/>
          <w:szCs w:val="20"/>
        </w:rPr>
        <w:t xml:space="preserve"> will be used to clarify whether the suspect counterfeit part has a receipt in </w:t>
      </w:r>
      <w:proofErr w:type="spellStart"/>
      <w:r>
        <w:rPr>
          <w:rFonts w:asciiTheme="minorHAnsi" w:hAnsiTheme="minorHAnsi" w:cs="Arial"/>
          <w:bCs/>
          <w:color w:val="000000"/>
          <w:sz w:val="20"/>
          <w:szCs w:val="20"/>
        </w:rPr>
        <w:t>Abracon’s</w:t>
      </w:r>
      <w:proofErr w:type="spellEnd"/>
      <w:r>
        <w:rPr>
          <w:rFonts w:asciiTheme="minorHAnsi" w:hAnsiTheme="minorHAnsi" w:cs="Arial"/>
          <w:bCs/>
          <w:color w:val="000000"/>
          <w:sz w:val="20"/>
          <w:szCs w:val="20"/>
        </w:rPr>
        <w:t xml:space="preserve"> ERP system.</w:t>
      </w:r>
    </w:p>
    <w:p w14:paraId="66A77674" w14:textId="4937CFB3" w:rsidR="006B220B" w:rsidRPr="006D4269" w:rsidRDefault="000A751F" w:rsidP="006D4269">
      <w:pPr>
        <w:pStyle w:val="ListParagraph"/>
        <w:numPr>
          <w:ilvl w:val="0"/>
          <w:numId w:val="3"/>
        </w:numPr>
        <w:spacing w:line="276" w:lineRule="auto"/>
        <w:jc w:val="both"/>
        <w:rPr>
          <w:rFonts w:asciiTheme="minorHAnsi" w:hAnsiTheme="minorHAnsi" w:cs="Arial"/>
          <w:bCs/>
          <w:color w:val="000000"/>
          <w:sz w:val="20"/>
          <w:szCs w:val="20"/>
        </w:rPr>
      </w:pPr>
      <w:r w:rsidRPr="006D4269">
        <w:rPr>
          <w:rFonts w:asciiTheme="minorHAnsi" w:hAnsiTheme="minorHAnsi" w:cs="Arial"/>
          <w:bCs/>
          <w:color w:val="000000"/>
          <w:sz w:val="20"/>
          <w:szCs w:val="20"/>
        </w:rPr>
        <w:t>Supplier</w:t>
      </w:r>
      <w:r w:rsidR="006D4269">
        <w:rPr>
          <w:rFonts w:asciiTheme="minorHAnsi" w:hAnsiTheme="minorHAnsi" w:cs="Arial"/>
          <w:bCs/>
          <w:color w:val="000000"/>
          <w:sz w:val="20"/>
          <w:szCs w:val="20"/>
        </w:rPr>
        <w:t xml:space="preserve"> confirmation</w:t>
      </w:r>
      <w:r w:rsidRPr="006D4269">
        <w:rPr>
          <w:rFonts w:asciiTheme="minorHAnsi" w:hAnsiTheme="minorHAnsi" w:cs="Arial"/>
          <w:bCs/>
          <w:color w:val="000000"/>
          <w:sz w:val="20"/>
          <w:szCs w:val="20"/>
        </w:rPr>
        <w:t>, purchasing</w:t>
      </w:r>
      <w:r w:rsidR="006D4269">
        <w:rPr>
          <w:rFonts w:asciiTheme="minorHAnsi" w:hAnsiTheme="minorHAnsi" w:cs="Arial"/>
          <w:bCs/>
          <w:color w:val="000000"/>
          <w:sz w:val="20"/>
          <w:szCs w:val="20"/>
        </w:rPr>
        <w:t xml:space="preserve"> history</w:t>
      </w:r>
      <w:r w:rsidRPr="006D4269">
        <w:rPr>
          <w:rFonts w:asciiTheme="minorHAnsi" w:hAnsiTheme="minorHAnsi" w:cs="Arial"/>
          <w:bCs/>
          <w:color w:val="000000"/>
          <w:sz w:val="20"/>
          <w:szCs w:val="20"/>
        </w:rPr>
        <w:t xml:space="preserve">, </w:t>
      </w:r>
      <w:proofErr w:type="gramStart"/>
      <w:r w:rsidRPr="006D4269">
        <w:rPr>
          <w:rFonts w:asciiTheme="minorHAnsi" w:hAnsiTheme="minorHAnsi" w:cs="Arial"/>
          <w:bCs/>
          <w:color w:val="000000"/>
          <w:sz w:val="20"/>
          <w:szCs w:val="20"/>
        </w:rPr>
        <w:t>inspection</w:t>
      </w:r>
      <w:proofErr w:type="gramEnd"/>
      <w:r w:rsidRPr="006D4269">
        <w:rPr>
          <w:rFonts w:asciiTheme="minorHAnsi" w:hAnsiTheme="minorHAnsi" w:cs="Arial"/>
          <w:bCs/>
          <w:color w:val="000000"/>
          <w:sz w:val="20"/>
          <w:szCs w:val="20"/>
        </w:rPr>
        <w:t xml:space="preserve"> and test</w:t>
      </w:r>
      <w:r w:rsidR="006D4269">
        <w:rPr>
          <w:rFonts w:asciiTheme="minorHAnsi" w:hAnsiTheme="minorHAnsi" w:cs="Arial"/>
          <w:bCs/>
          <w:color w:val="000000"/>
          <w:sz w:val="20"/>
          <w:szCs w:val="20"/>
        </w:rPr>
        <w:t xml:space="preserve"> reports</w:t>
      </w:r>
      <w:r w:rsidR="006E62E5">
        <w:rPr>
          <w:rFonts w:asciiTheme="minorHAnsi" w:hAnsiTheme="minorHAnsi" w:cs="Arial"/>
          <w:bCs/>
          <w:color w:val="000000"/>
          <w:sz w:val="20"/>
          <w:szCs w:val="20"/>
        </w:rPr>
        <w:t>.</w:t>
      </w:r>
    </w:p>
    <w:p w14:paraId="0E5667FF" w14:textId="488700EA" w:rsidR="002A4FE5" w:rsidRPr="00E77B3D" w:rsidRDefault="006B220B" w:rsidP="00E77B3D">
      <w:pPr>
        <w:spacing w:line="276" w:lineRule="auto"/>
        <w:jc w:val="both"/>
        <w:rPr>
          <w:rFonts w:asciiTheme="minorHAnsi" w:hAnsiTheme="minorHAnsi" w:cs="Arial"/>
          <w:bCs/>
          <w:color w:val="000000"/>
          <w:sz w:val="20"/>
          <w:szCs w:val="20"/>
        </w:rPr>
      </w:pPr>
      <w:r w:rsidRPr="006B220B">
        <w:rPr>
          <w:rFonts w:asciiTheme="minorHAnsi" w:hAnsiTheme="minorHAnsi" w:cs="Arial"/>
          <w:b/>
          <w:color w:val="000000"/>
          <w:sz w:val="20"/>
          <w:szCs w:val="20"/>
        </w:rPr>
        <w:lastRenderedPageBreak/>
        <w:t xml:space="preserve">        </w:t>
      </w:r>
    </w:p>
    <w:p w14:paraId="23E0544A" w14:textId="51CF24C2" w:rsidR="002A4FE5" w:rsidRPr="00450CD9" w:rsidRDefault="002A4FE5" w:rsidP="002A4FE5">
      <w:pPr>
        <w:pStyle w:val="ListParagraph"/>
        <w:numPr>
          <w:ilvl w:val="0"/>
          <w:numId w:val="1"/>
        </w:numPr>
        <w:spacing w:line="276" w:lineRule="auto"/>
        <w:jc w:val="both"/>
        <w:rPr>
          <w:rFonts w:asciiTheme="minorHAnsi" w:hAnsiTheme="minorHAnsi" w:cs="Arial"/>
          <w:bCs/>
          <w:color w:val="000000"/>
          <w:sz w:val="20"/>
          <w:szCs w:val="20"/>
        </w:rPr>
      </w:pPr>
      <w:r w:rsidRPr="00450CD9">
        <w:rPr>
          <w:rFonts w:asciiTheme="minorHAnsi" w:hAnsiTheme="minorHAnsi" w:cs="Arial"/>
          <w:b/>
          <w:color w:val="000000"/>
          <w:sz w:val="20"/>
          <w:szCs w:val="20"/>
        </w:rPr>
        <w:t xml:space="preserve"> </w:t>
      </w:r>
      <w:r w:rsidR="006E62E5">
        <w:rPr>
          <w:rFonts w:asciiTheme="minorHAnsi" w:hAnsiTheme="minorHAnsi" w:cs="Arial"/>
          <w:b/>
          <w:color w:val="000000"/>
          <w:sz w:val="20"/>
          <w:szCs w:val="20"/>
        </w:rPr>
        <w:t xml:space="preserve">Abracon </w:t>
      </w:r>
      <w:r w:rsidR="006D4269">
        <w:rPr>
          <w:rFonts w:asciiTheme="minorHAnsi" w:hAnsiTheme="minorHAnsi" w:cs="Arial"/>
          <w:b/>
          <w:color w:val="000000"/>
          <w:sz w:val="20"/>
          <w:szCs w:val="20"/>
        </w:rPr>
        <w:t xml:space="preserve">Prevention </w:t>
      </w:r>
      <w:r w:rsidR="006E62E5">
        <w:rPr>
          <w:rFonts w:asciiTheme="minorHAnsi" w:hAnsiTheme="minorHAnsi" w:cs="Arial"/>
          <w:b/>
          <w:color w:val="000000"/>
          <w:sz w:val="20"/>
          <w:szCs w:val="20"/>
        </w:rPr>
        <w:t>Processes</w:t>
      </w:r>
    </w:p>
    <w:p w14:paraId="700E6CA1" w14:textId="77777777" w:rsidR="002A4FE5" w:rsidRPr="00450CD9" w:rsidRDefault="002A4FE5" w:rsidP="002A4FE5">
      <w:pPr>
        <w:pStyle w:val="ListParagraph"/>
        <w:tabs>
          <w:tab w:val="left" w:pos="4680"/>
        </w:tabs>
        <w:spacing w:line="276" w:lineRule="auto"/>
        <w:ind w:left="360"/>
        <w:jc w:val="both"/>
        <w:rPr>
          <w:rFonts w:asciiTheme="minorHAnsi" w:hAnsiTheme="minorHAnsi" w:cs="Arial"/>
          <w:bCs/>
          <w:color w:val="000000"/>
          <w:sz w:val="20"/>
          <w:szCs w:val="20"/>
        </w:rPr>
      </w:pPr>
    </w:p>
    <w:p w14:paraId="6AE4B91E" w14:textId="66841996" w:rsidR="007E0FC2" w:rsidRPr="00E707F4" w:rsidRDefault="007E0FC2" w:rsidP="00E707F4">
      <w:pPr>
        <w:spacing w:line="276" w:lineRule="auto"/>
        <w:ind w:left="360"/>
        <w:jc w:val="both"/>
        <w:rPr>
          <w:rFonts w:asciiTheme="minorHAnsi" w:hAnsiTheme="minorHAnsi" w:cs="Arial"/>
          <w:bCs/>
          <w:color w:val="000000"/>
          <w:sz w:val="20"/>
          <w:szCs w:val="20"/>
        </w:rPr>
      </w:pPr>
      <w:r>
        <w:rPr>
          <w:rFonts w:asciiTheme="minorHAnsi" w:hAnsiTheme="minorHAnsi" w:cs="Arial"/>
          <w:bCs/>
          <w:color w:val="000000"/>
          <w:sz w:val="20"/>
          <w:szCs w:val="20"/>
        </w:rPr>
        <w:t xml:space="preserve">Abracon </w:t>
      </w:r>
      <w:r w:rsidRPr="007E0FC2">
        <w:rPr>
          <w:rFonts w:asciiTheme="minorHAnsi" w:hAnsiTheme="minorHAnsi" w:cs="Arial"/>
          <w:bCs/>
          <w:color w:val="000000"/>
          <w:sz w:val="20"/>
          <w:szCs w:val="20"/>
        </w:rPr>
        <w:t xml:space="preserve">implements processes for the prevention </w:t>
      </w:r>
      <w:r w:rsidR="006D4269">
        <w:rPr>
          <w:rFonts w:asciiTheme="minorHAnsi" w:hAnsiTheme="minorHAnsi" w:cs="Arial"/>
          <w:bCs/>
          <w:color w:val="000000"/>
          <w:sz w:val="20"/>
          <w:szCs w:val="20"/>
        </w:rPr>
        <w:t>of shipping</w:t>
      </w:r>
      <w:r w:rsidRPr="007E0FC2">
        <w:rPr>
          <w:rFonts w:asciiTheme="minorHAnsi" w:hAnsiTheme="minorHAnsi" w:cs="Arial"/>
          <w:bCs/>
          <w:color w:val="000000"/>
          <w:sz w:val="20"/>
          <w:szCs w:val="20"/>
        </w:rPr>
        <w:t xml:space="preserve"> counterfeit electronic parts in the following</w:t>
      </w:r>
      <w:r>
        <w:rPr>
          <w:rFonts w:asciiTheme="minorHAnsi" w:hAnsiTheme="minorHAnsi" w:cs="Arial"/>
          <w:bCs/>
          <w:color w:val="000000"/>
          <w:sz w:val="20"/>
          <w:szCs w:val="20"/>
        </w:rPr>
        <w:t xml:space="preserve"> areas:</w:t>
      </w:r>
      <w:bookmarkStart w:id="0" w:name="_Hlk75095941"/>
    </w:p>
    <w:bookmarkEnd w:id="0"/>
    <w:p w14:paraId="4B8C58AE" w14:textId="09855C13" w:rsidR="007E0FC2" w:rsidRPr="007E0FC2" w:rsidRDefault="00C75B55" w:rsidP="007E0FC2">
      <w:pPr>
        <w:spacing w:line="276" w:lineRule="auto"/>
        <w:ind w:firstLine="450"/>
        <w:jc w:val="both"/>
        <w:rPr>
          <w:rFonts w:asciiTheme="minorHAnsi" w:hAnsiTheme="minorHAnsi" w:cs="Arial"/>
          <w:bCs/>
          <w:color w:val="000000"/>
          <w:sz w:val="20"/>
          <w:szCs w:val="20"/>
        </w:rPr>
      </w:pPr>
      <w:r>
        <w:rPr>
          <w:rFonts w:asciiTheme="minorHAnsi" w:hAnsiTheme="minorHAnsi" w:cs="Arial"/>
          <w:bCs/>
          <w:color w:val="000000"/>
          <w:sz w:val="20"/>
          <w:szCs w:val="20"/>
        </w:rPr>
        <w:t>a</w:t>
      </w:r>
      <w:r w:rsidR="007E0FC2" w:rsidRPr="007E0FC2">
        <w:rPr>
          <w:rFonts w:asciiTheme="minorHAnsi" w:hAnsiTheme="minorHAnsi" w:cs="Arial"/>
          <w:bCs/>
          <w:color w:val="000000"/>
          <w:sz w:val="20"/>
          <w:szCs w:val="20"/>
        </w:rPr>
        <w:t>. Product Design – engineering design specifications</w:t>
      </w:r>
      <w:r>
        <w:rPr>
          <w:rFonts w:asciiTheme="minorHAnsi" w:hAnsiTheme="minorHAnsi" w:cs="Arial"/>
          <w:bCs/>
          <w:color w:val="000000"/>
          <w:sz w:val="20"/>
          <w:szCs w:val="20"/>
        </w:rPr>
        <w:t xml:space="preserve"> are well documented and verified.</w:t>
      </w:r>
    </w:p>
    <w:p w14:paraId="746A3CD8" w14:textId="5394771B" w:rsidR="002A4FE5" w:rsidRDefault="00C75B55" w:rsidP="007E0FC2">
      <w:pPr>
        <w:spacing w:line="276" w:lineRule="auto"/>
        <w:ind w:firstLine="450"/>
        <w:jc w:val="both"/>
        <w:rPr>
          <w:rFonts w:asciiTheme="minorHAnsi" w:hAnsiTheme="minorHAnsi" w:cs="Arial"/>
          <w:bCs/>
          <w:color w:val="000000"/>
          <w:sz w:val="20"/>
          <w:szCs w:val="20"/>
        </w:rPr>
      </w:pPr>
      <w:r>
        <w:rPr>
          <w:rFonts w:asciiTheme="minorHAnsi" w:hAnsiTheme="minorHAnsi" w:cs="Arial"/>
          <w:bCs/>
          <w:color w:val="000000"/>
          <w:sz w:val="20"/>
          <w:szCs w:val="20"/>
        </w:rPr>
        <w:t>b</w:t>
      </w:r>
      <w:r w:rsidR="007E0FC2" w:rsidRPr="007E0FC2">
        <w:rPr>
          <w:rFonts w:asciiTheme="minorHAnsi" w:hAnsiTheme="minorHAnsi" w:cs="Arial"/>
          <w:bCs/>
          <w:color w:val="000000"/>
          <w:sz w:val="20"/>
          <w:szCs w:val="20"/>
        </w:rPr>
        <w:t xml:space="preserve">. Manufacturing – </w:t>
      </w:r>
      <w:r>
        <w:rPr>
          <w:rFonts w:asciiTheme="minorHAnsi" w:hAnsiTheme="minorHAnsi" w:cs="Arial"/>
          <w:bCs/>
          <w:color w:val="000000"/>
          <w:sz w:val="20"/>
          <w:szCs w:val="20"/>
        </w:rPr>
        <w:t>assuring comprehensive testing is performed to meet component specifications</w:t>
      </w:r>
      <w:r w:rsidR="00643117">
        <w:rPr>
          <w:rFonts w:asciiTheme="minorHAnsi" w:hAnsiTheme="minorHAnsi" w:cs="Arial"/>
          <w:bCs/>
          <w:color w:val="000000"/>
          <w:sz w:val="20"/>
          <w:szCs w:val="20"/>
        </w:rPr>
        <w:t>.</w:t>
      </w:r>
    </w:p>
    <w:p w14:paraId="43453C35" w14:textId="7D27D17A" w:rsidR="00C75B55" w:rsidRDefault="00C75B55" w:rsidP="00C75B55">
      <w:pPr>
        <w:spacing w:line="276" w:lineRule="auto"/>
        <w:ind w:firstLine="450"/>
        <w:jc w:val="both"/>
        <w:rPr>
          <w:rFonts w:asciiTheme="minorHAnsi" w:hAnsiTheme="minorHAnsi" w:cs="Arial"/>
          <w:bCs/>
          <w:color w:val="000000"/>
          <w:sz w:val="20"/>
          <w:szCs w:val="20"/>
        </w:rPr>
      </w:pPr>
      <w:r>
        <w:rPr>
          <w:rFonts w:asciiTheme="minorHAnsi" w:hAnsiTheme="minorHAnsi" w:cs="Arial"/>
          <w:bCs/>
          <w:color w:val="000000"/>
          <w:sz w:val="20"/>
          <w:szCs w:val="20"/>
        </w:rPr>
        <w:t xml:space="preserve">c. </w:t>
      </w:r>
      <w:r w:rsidRPr="007E0FC2">
        <w:rPr>
          <w:rFonts w:asciiTheme="minorHAnsi" w:hAnsiTheme="minorHAnsi" w:cs="Arial"/>
          <w:bCs/>
          <w:color w:val="000000"/>
          <w:sz w:val="20"/>
          <w:szCs w:val="20"/>
        </w:rPr>
        <w:t xml:space="preserve">Inspection – </w:t>
      </w:r>
      <w:r>
        <w:rPr>
          <w:rFonts w:asciiTheme="minorHAnsi" w:hAnsiTheme="minorHAnsi" w:cs="Arial"/>
          <w:bCs/>
          <w:color w:val="000000"/>
          <w:sz w:val="20"/>
          <w:szCs w:val="20"/>
        </w:rPr>
        <w:t>I</w:t>
      </w:r>
      <w:r w:rsidRPr="007E0FC2">
        <w:rPr>
          <w:rFonts w:asciiTheme="minorHAnsi" w:hAnsiTheme="minorHAnsi" w:cs="Arial"/>
          <w:bCs/>
          <w:color w:val="000000"/>
          <w:sz w:val="20"/>
          <w:szCs w:val="20"/>
        </w:rPr>
        <w:t>nspection</w:t>
      </w:r>
      <w:r>
        <w:rPr>
          <w:rFonts w:asciiTheme="minorHAnsi" w:hAnsiTheme="minorHAnsi" w:cs="Arial"/>
          <w:bCs/>
          <w:color w:val="000000"/>
          <w:sz w:val="20"/>
          <w:szCs w:val="20"/>
        </w:rPr>
        <w:t xml:space="preserve"> of labels and specified packaging and paperwork prior to shipping.</w:t>
      </w:r>
    </w:p>
    <w:p w14:paraId="58A80F43" w14:textId="62D6E881" w:rsidR="00C75B55" w:rsidRDefault="00C75B55" w:rsidP="00C75B55">
      <w:pPr>
        <w:spacing w:line="276" w:lineRule="auto"/>
        <w:ind w:firstLine="450"/>
        <w:jc w:val="both"/>
        <w:rPr>
          <w:rFonts w:asciiTheme="minorHAnsi" w:hAnsiTheme="minorHAnsi" w:cs="Arial"/>
          <w:bCs/>
          <w:color w:val="000000"/>
          <w:sz w:val="20"/>
          <w:szCs w:val="20"/>
        </w:rPr>
      </w:pPr>
      <w:r>
        <w:rPr>
          <w:rFonts w:asciiTheme="minorHAnsi" w:hAnsiTheme="minorHAnsi" w:cs="Arial"/>
          <w:bCs/>
          <w:color w:val="000000"/>
          <w:sz w:val="20"/>
          <w:szCs w:val="20"/>
        </w:rPr>
        <w:t xml:space="preserve">d.  </w:t>
      </w:r>
      <w:r w:rsidRPr="007E0FC2">
        <w:rPr>
          <w:rFonts w:asciiTheme="minorHAnsi" w:hAnsiTheme="minorHAnsi" w:cs="Arial"/>
          <w:bCs/>
          <w:color w:val="000000"/>
          <w:sz w:val="20"/>
          <w:szCs w:val="20"/>
        </w:rPr>
        <w:t xml:space="preserve">Purchasing – </w:t>
      </w:r>
      <w:proofErr w:type="spellStart"/>
      <w:r w:rsidRPr="007E0FC2">
        <w:rPr>
          <w:rFonts w:asciiTheme="minorHAnsi" w:hAnsiTheme="minorHAnsi" w:cs="Arial"/>
          <w:bCs/>
          <w:color w:val="000000"/>
          <w:sz w:val="20"/>
          <w:szCs w:val="20"/>
        </w:rPr>
        <w:t>requir</w:t>
      </w:r>
      <w:proofErr w:type="spellEnd"/>
      <w:r w:rsidRPr="007E0FC2">
        <w:rPr>
          <w:rFonts w:asciiTheme="minorHAnsi" w:hAnsiTheme="minorHAnsi" w:cs="Arial"/>
          <w:bCs/>
          <w:color w:val="000000"/>
          <w:sz w:val="20"/>
          <w:szCs w:val="20"/>
        </w:rPr>
        <w:t xml:space="preserve"> supplier flow down</w:t>
      </w:r>
      <w:r>
        <w:rPr>
          <w:rFonts w:asciiTheme="minorHAnsi" w:hAnsiTheme="minorHAnsi" w:cs="Arial"/>
          <w:bCs/>
          <w:color w:val="000000"/>
          <w:sz w:val="20"/>
          <w:szCs w:val="20"/>
        </w:rPr>
        <w:t xml:space="preserve"> of raw materials</w:t>
      </w:r>
      <w:r w:rsidR="00500135">
        <w:rPr>
          <w:rFonts w:asciiTheme="minorHAnsi" w:hAnsiTheme="minorHAnsi" w:cs="Arial"/>
          <w:bCs/>
          <w:color w:val="000000"/>
          <w:sz w:val="20"/>
          <w:szCs w:val="20"/>
        </w:rPr>
        <w:t>. A</w:t>
      </w:r>
      <w:r>
        <w:rPr>
          <w:rFonts w:asciiTheme="minorHAnsi" w:hAnsiTheme="minorHAnsi" w:cs="Arial"/>
          <w:bCs/>
          <w:color w:val="000000"/>
          <w:sz w:val="20"/>
          <w:szCs w:val="20"/>
        </w:rPr>
        <w:t xml:space="preserve"> PCN </w:t>
      </w:r>
      <w:r w:rsidR="00500135">
        <w:rPr>
          <w:rFonts w:asciiTheme="minorHAnsi" w:hAnsiTheme="minorHAnsi" w:cs="Arial"/>
          <w:bCs/>
          <w:color w:val="000000"/>
          <w:sz w:val="20"/>
          <w:szCs w:val="20"/>
        </w:rPr>
        <w:t xml:space="preserve">requirement </w:t>
      </w:r>
      <w:r>
        <w:rPr>
          <w:rFonts w:asciiTheme="minorHAnsi" w:hAnsiTheme="minorHAnsi" w:cs="Arial"/>
          <w:bCs/>
          <w:color w:val="000000"/>
          <w:sz w:val="20"/>
          <w:szCs w:val="20"/>
        </w:rPr>
        <w:t>for any component changes.</w:t>
      </w:r>
    </w:p>
    <w:p w14:paraId="27DDD560" w14:textId="64D7E334" w:rsidR="00B63FD5" w:rsidRPr="003D36C5" w:rsidRDefault="00C75B55" w:rsidP="003D36C5">
      <w:pPr>
        <w:spacing w:line="276" w:lineRule="auto"/>
        <w:ind w:firstLine="450"/>
        <w:jc w:val="both"/>
        <w:rPr>
          <w:rFonts w:asciiTheme="minorHAnsi" w:hAnsiTheme="minorHAnsi" w:cs="Arial"/>
          <w:bCs/>
          <w:color w:val="000000"/>
          <w:sz w:val="20"/>
          <w:szCs w:val="20"/>
        </w:rPr>
      </w:pPr>
      <w:r>
        <w:rPr>
          <w:rFonts w:asciiTheme="minorHAnsi" w:hAnsiTheme="minorHAnsi" w:cs="Arial"/>
          <w:bCs/>
          <w:color w:val="000000"/>
          <w:sz w:val="20"/>
          <w:szCs w:val="20"/>
        </w:rPr>
        <w:t xml:space="preserve">e. </w:t>
      </w:r>
      <w:r w:rsidRPr="007E0FC2">
        <w:rPr>
          <w:rFonts w:asciiTheme="minorHAnsi" w:hAnsiTheme="minorHAnsi" w:cs="Arial"/>
          <w:bCs/>
          <w:color w:val="000000"/>
          <w:sz w:val="20"/>
          <w:szCs w:val="20"/>
        </w:rPr>
        <w:t xml:space="preserve">Sales – providing policy information and adhering </w:t>
      </w:r>
      <w:r>
        <w:rPr>
          <w:rFonts w:asciiTheme="minorHAnsi" w:hAnsiTheme="minorHAnsi" w:cs="Arial"/>
          <w:bCs/>
          <w:color w:val="000000"/>
          <w:sz w:val="20"/>
          <w:szCs w:val="20"/>
        </w:rPr>
        <w:t xml:space="preserve">to </w:t>
      </w:r>
      <w:r w:rsidRPr="007E0FC2">
        <w:rPr>
          <w:rFonts w:asciiTheme="minorHAnsi" w:hAnsiTheme="minorHAnsi" w:cs="Arial"/>
          <w:bCs/>
          <w:color w:val="000000"/>
          <w:sz w:val="20"/>
          <w:szCs w:val="20"/>
        </w:rPr>
        <w:t>contract requirements.</w:t>
      </w:r>
    </w:p>
    <w:p w14:paraId="365FD771" w14:textId="77A291BE" w:rsidR="00B63FD5" w:rsidRPr="006E62E5" w:rsidRDefault="00B63FD5" w:rsidP="006E62E5">
      <w:pPr>
        <w:pStyle w:val="ListParagraph"/>
        <w:numPr>
          <w:ilvl w:val="0"/>
          <w:numId w:val="1"/>
        </w:numPr>
        <w:spacing w:before="100" w:beforeAutospacing="1" w:after="100" w:afterAutospacing="1"/>
        <w:outlineLvl w:val="2"/>
        <w:rPr>
          <w:rFonts w:asciiTheme="minorHAnsi" w:eastAsia="Times New Roman" w:hAnsiTheme="minorHAnsi" w:cstheme="minorHAnsi"/>
          <w:b/>
          <w:bCs/>
          <w:sz w:val="20"/>
          <w:szCs w:val="20"/>
        </w:rPr>
      </w:pPr>
      <w:r w:rsidRPr="006E62E5">
        <w:rPr>
          <w:rFonts w:asciiTheme="minorHAnsi" w:eastAsia="Times New Roman" w:hAnsiTheme="minorHAnsi" w:cstheme="minorHAnsi"/>
          <w:b/>
          <w:bCs/>
          <w:sz w:val="20"/>
          <w:szCs w:val="20"/>
        </w:rPr>
        <w:t>Material Control of Components</w:t>
      </w:r>
    </w:p>
    <w:p w14:paraId="15D8DE7F" w14:textId="1B4C3951" w:rsidR="00B63FD5" w:rsidRPr="0034024F" w:rsidRDefault="00B63FD5" w:rsidP="006E62E5">
      <w:pPr>
        <w:spacing w:before="100" w:beforeAutospacing="1" w:after="100" w:afterAutospacing="1"/>
        <w:ind w:left="360"/>
        <w:rPr>
          <w:rFonts w:asciiTheme="minorHAnsi" w:eastAsia="Times New Roman" w:hAnsiTheme="minorHAnsi" w:cstheme="minorHAnsi"/>
          <w:sz w:val="20"/>
          <w:szCs w:val="20"/>
        </w:rPr>
      </w:pPr>
      <w:r w:rsidRPr="0034024F">
        <w:rPr>
          <w:rFonts w:asciiTheme="minorHAnsi" w:eastAsia="Times New Roman" w:hAnsiTheme="minorHAnsi" w:cstheme="minorHAnsi"/>
          <w:sz w:val="20"/>
          <w:szCs w:val="20"/>
        </w:rPr>
        <w:t xml:space="preserve">Prior to production release, all products are fully characterized and qualified per our controlled internal standards. All products are designed and brought into production using our qualified and validated processes and materials. Abracon implements Acceptance Testing and Quality Conformance Inspection (QCI) for each production lot. </w:t>
      </w:r>
    </w:p>
    <w:p w14:paraId="3BDC7CD0" w14:textId="2873A994" w:rsidR="00B63FD5" w:rsidRPr="0034024F" w:rsidRDefault="00B63FD5" w:rsidP="006E62E5">
      <w:pPr>
        <w:spacing w:before="100" w:beforeAutospacing="1" w:after="100" w:afterAutospacing="1"/>
        <w:ind w:left="360"/>
        <w:rPr>
          <w:rFonts w:asciiTheme="minorHAnsi" w:eastAsia="Times New Roman" w:hAnsiTheme="minorHAnsi" w:cstheme="minorHAnsi"/>
          <w:sz w:val="20"/>
          <w:szCs w:val="20"/>
        </w:rPr>
      </w:pPr>
      <w:r w:rsidRPr="0034024F">
        <w:rPr>
          <w:rFonts w:asciiTheme="minorHAnsi" w:eastAsia="Times New Roman" w:hAnsiTheme="minorHAnsi" w:cstheme="minorHAnsi"/>
          <w:sz w:val="20"/>
          <w:szCs w:val="20"/>
        </w:rPr>
        <w:t xml:space="preserve">Abracon operates using a traditional manufacturing model with supplier management and sourcing as a cornerstone of our success. Abracon performs initial and ongoing assessments of our critical supply partners using stringent criteria, </w:t>
      </w:r>
      <w:proofErr w:type="gramStart"/>
      <w:r w:rsidRPr="0034024F">
        <w:rPr>
          <w:rFonts w:asciiTheme="minorHAnsi" w:eastAsia="Times New Roman" w:hAnsiTheme="minorHAnsi" w:cstheme="minorHAnsi"/>
          <w:sz w:val="20"/>
          <w:szCs w:val="20"/>
        </w:rPr>
        <w:t>qualification</w:t>
      </w:r>
      <w:proofErr w:type="gramEnd"/>
      <w:r w:rsidRPr="0034024F">
        <w:rPr>
          <w:rFonts w:asciiTheme="minorHAnsi" w:eastAsia="Times New Roman" w:hAnsiTheme="minorHAnsi" w:cstheme="minorHAnsi"/>
          <w:sz w:val="20"/>
          <w:szCs w:val="20"/>
        </w:rPr>
        <w:t xml:space="preserve"> and continuous monitoring processes. </w:t>
      </w:r>
      <w:proofErr w:type="gramStart"/>
      <w:r w:rsidRPr="0034024F">
        <w:rPr>
          <w:rFonts w:asciiTheme="minorHAnsi" w:eastAsia="Times New Roman" w:hAnsiTheme="minorHAnsi" w:cstheme="minorHAnsi"/>
          <w:sz w:val="20"/>
          <w:szCs w:val="20"/>
        </w:rPr>
        <w:t>All of</w:t>
      </w:r>
      <w:proofErr w:type="gramEnd"/>
      <w:r w:rsidRPr="0034024F">
        <w:rPr>
          <w:rFonts w:asciiTheme="minorHAnsi" w:eastAsia="Times New Roman" w:hAnsiTheme="minorHAnsi" w:cstheme="minorHAnsi"/>
          <w:sz w:val="20"/>
          <w:szCs w:val="20"/>
        </w:rPr>
        <w:t xml:space="preserve"> our supply partners are certified to ISO 9001, ISO 14001 or IATF 16949 standards.</w:t>
      </w:r>
    </w:p>
    <w:p w14:paraId="14AD06C4" w14:textId="4B9A94A5" w:rsidR="00B63FD5" w:rsidRPr="0034024F" w:rsidRDefault="00B63FD5" w:rsidP="006E62E5">
      <w:pPr>
        <w:spacing w:before="100" w:beforeAutospacing="1" w:after="100" w:afterAutospacing="1"/>
        <w:ind w:left="360"/>
        <w:rPr>
          <w:rFonts w:asciiTheme="minorHAnsi" w:eastAsia="Times New Roman" w:hAnsiTheme="minorHAnsi" w:cstheme="minorHAnsi"/>
          <w:sz w:val="20"/>
          <w:szCs w:val="20"/>
        </w:rPr>
      </w:pPr>
      <w:r w:rsidRPr="0034024F">
        <w:rPr>
          <w:rFonts w:asciiTheme="minorHAnsi" w:eastAsia="Times New Roman" w:hAnsiTheme="minorHAnsi" w:cstheme="minorHAnsi"/>
          <w:sz w:val="20"/>
          <w:szCs w:val="20"/>
        </w:rPr>
        <w:t xml:space="preserve">Abracon has documented processes and procedures to verify that product returned from the supply chain is not counterfeit and </w:t>
      </w:r>
      <w:r w:rsidR="00C36932">
        <w:rPr>
          <w:rFonts w:asciiTheme="minorHAnsi" w:eastAsia="Times New Roman" w:hAnsiTheme="minorHAnsi" w:cstheme="minorHAnsi"/>
          <w:sz w:val="20"/>
          <w:szCs w:val="20"/>
        </w:rPr>
        <w:t xml:space="preserve">prevent potential counterfeits from </w:t>
      </w:r>
      <w:r w:rsidRPr="0034024F">
        <w:rPr>
          <w:rFonts w:asciiTheme="minorHAnsi" w:eastAsia="Times New Roman" w:hAnsiTheme="minorHAnsi" w:cstheme="minorHAnsi"/>
          <w:sz w:val="20"/>
          <w:szCs w:val="20"/>
        </w:rPr>
        <w:t>re-enter</w:t>
      </w:r>
      <w:r w:rsidR="00C36932">
        <w:rPr>
          <w:rFonts w:asciiTheme="minorHAnsi" w:eastAsia="Times New Roman" w:hAnsiTheme="minorHAnsi" w:cstheme="minorHAnsi"/>
          <w:sz w:val="20"/>
          <w:szCs w:val="20"/>
        </w:rPr>
        <w:t>ing</w:t>
      </w:r>
      <w:r w:rsidRPr="0034024F">
        <w:rPr>
          <w:rFonts w:asciiTheme="minorHAnsi" w:eastAsia="Times New Roman" w:hAnsiTheme="minorHAnsi" w:cstheme="minorHAnsi"/>
          <w:sz w:val="20"/>
          <w:szCs w:val="20"/>
        </w:rPr>
        <w:t xml:space="preserve"> the supply chain.</w:t>
      </w:r>
    </w:p>
    <w:p w14:paraId="4CE94074" w14:textId="6095197A" w:rsidR="00B63FD5" w:rsidRPr="003D36C5" w:rsidRDefault="00B63FD5" w:rsidP="003D36C5">
      <w:pPr>
        <w:pStyle w:val="ListParagraph"/>
        <w:numPr>
          <w:ilvl w:val="0"/>
          <w:numId w:val="1"/>
        </w:numPr>
        <w:spacing w:before="100" w:beforeAutospacing="1" w:after="100" w:afterAutospacing="1"/>
        <w:outlineLvl w:val="2"/>
        <w:rPr>
          <w:rFonts w:asciiTheme="minorHAnsi" w:eastAsia="Times New Roman" w:hAnsiTheme="minorHAnsi" w:cstheme="minorHAnsi"/>
          <w:b/>
          <w:bCs/>
          <w:sz w:val="20"/>
          <w:szCs w:val="20"/>
        </w:rPr>
      </w:pPr>
      <w:r w:rsidRPr="003D36C5">
        <w:rPr>
          <w:rFonts w:asciiTheme="minorHAnsi" w:eastAsia="Times New Roman" w:hAnsiTheme="minorHAnsi" w:cstheme="minorHAnsi"/>
          <w:b/>
          <w:bCs/>
          <w:sz w:val="20"/>
          <w:szCs w:val="20"/>
        </w:rPr>
        <w:t>Documentation</w:t>
      </w:r>
    </w:p>
    <w:p w14:paraId="280C61BE" w14:textId="2C6E971E" w:rsidR="002814D3" w:rsidRPr="00E77B3D" w:rsidRDefault="00B63FD5" w:rsidP="00E77B3D">
      <w:pPr>
        <w:spacing w:before="100" w:beforeAutospacing="1" w:after="100" w:afterAutospacing="1"/>
        <w:ind w:left="360"/>
        <w:rPr>
          <w:rFonts w:asciiTheme="minorHAnsi" w:eastAsia="Times New Roman" w:hAnsiTheme="minorHAnsi" w:cstheme="minorHAnsi"/>
          <w:sz w:val="20"/>
          <w:szCs w:val="20"/>
        </w:rPr>
      </w:pPr>
      <w:r w:rsidRPr="0034024F">
        <w:rPr>
          <w:rFonts w:asciiTheme="minorHAnsi" w:eastAsia="Times New Roman" w:hAnsiTheme="minorHAnsi" w:cstheme="minorHAnsi"/>
          <w:sz w:val="20"/>
          <w:szCs w:val="20"/>
        </w:rPr>
        <w:t xml:space="preserve">Abracon provides product datasheets and other controlled company documents that our customers need to qualify and use </w:t>
      </w:r>
      <w:proofErr w:type="spellStart"/>
      <w:r w:rsidRPr="0034024F">
        <w:rPr>
          <w:rFonts w:asciiTheme="minorHAnsi" w:eastAsia="Times New Roman" w:hAnsiTheme="minorHAnsi" w:cstheme="minorHAnsi"/>
          <w:sz w:val="20"/>
          <w:szCs w:val="20"/>
        </w:rPr>
        <w:t>Abracon’s</w:t>
      </w:r>
      <w:proofErr w:type="spellEnd"/>
      <w:r w:rsidRPr="0034024F">
        <w:rPr>
          <w:rFonts w:asciiTheme="minorHAnsi" w:eastAsia="Times New Roman" w:hAnsiTheme="minorHAnsi" w:cstheme="minorHAnsi"/>
          <w:sz w:val="20"/>
          <w:szCs w:val="20"/>
        </w:rPr>
        <w:t xml:space="preserve"> many products, including but not limited to material declarations, RoHS certifications, REACH compliance statements, conflict mineral declarations, and reliability reports. </w:t>
      </w:r>
    </w:p>
    <w:p w14:paraId="4DF4F521" w14:textId="1B681F8C" w:rsidR="002A4FE5" w:rsidRPr="0034024F" w:rsidRDefault="002814D3" w:rsidP="002A4FE5">
      <w:pPr>
        <w:pStyle w:val="ListParagraph"/>
        <w:numPr>
          <w:ilvl w:val="0"/>
          <w:numId w:val="1"/>
        </w:numPr>
        <w:spacing w:line="276" w:lineRule="auto"/>
        <w:jc w:val="both"/>
        <w:rPr>
          <w:rFonts w:asciiTheme="minorHAnsi" w:hAnsiTheme="minorHAnsi" w:cstheme="minorHAnsi"/>
          <w:b/>
          <w:color w:val="000000"/>
          <w:sz w:val="20"/>
          <w:szCs w:val="20"/>
        </w:rPr>
      </w:pPr>
      <w:r w:rsidRPr="0034024F">
        <w:rPr>
          <w:rFonts w:asciiTheme="minorHAnsi" w:hAnsiTheme="minorHAnsi" w:cstheme="minorHAnsi"/>
          <w:b/>
          <w:color w:val="000000"/>
          <w:sz w:val="20"/>
          <w:szCs w:val="20"/>
        </w:rPr>
        <w:t xml:space="preserve">Counterfeit </w:t>
      </w:r>
      <w:r w:rsidR="002A4FE5" w:rsidRPr="0034024F">
        <w:rPr>
          <w:rFonts w:asciiTheme="minorHAnsi" w:hAnsiTheme="minorHAnsi" w:cstheme="minorHAnsi"/>
          <w:b/>
          <w:color w:val="000000"/>
          <w:sz w:val="20"/>
          <w:szCs w:val="20"/>
        </w:rPr>
        <w:t>Definition</w:t>
      </w:r>
    </w:p>
    <w:p w14:paraId="1E961FB0" w14:textId="7B066E2C" w:rsidR="00725BCB" w:rsidRPr="0034024F" w:rsidRDefault="00725BCB" w:rsidP="002814D3">
      <w:pPr>
        <w:pStyle w:val="NoSpacing"/>
        <w:rPr>
          <w:rFonts w:asciiTheme="minorHAnsi" w:hAnsiTheme="minorHAnsi" w:cstheme="minorHAnsi"/>
        </w:rPr>
      </w:pPr>
    </w:p>
    <w:p w14:paraId="5A4B005F" w14:textId="77777777" w:rsidR="002814D3" w:rsidRPr="0034024F" w:rsidRDefault="002814D3" w:rsidP="005B1F91">
      <w:pPr>
        <w:pStyle w:val="ListParagraph"/>
        <w:spacing w:line="276" w:lineRule="auto"/>
        <w:ind w:hanging="360"/>
        <w:jc w:val="both"/>
        <w:rPr>
          <w:rFonts w:asciiTheme="minorHAnsi" w:hAnsiTheme="minorHAnsi" w:cstheme="minorHAnsi"/>
          <w:bCs/>
          <w:color w:val="000000"/>
          <w:sz w:val="20"/>
          <w:szCs w:val="20"/>
        </w:rPr>
      </w:pPr>
      <w:r w:rsidRPr="0034024F">
        <w:rPr>
          <w:rFonts w:asciiTheme="minorHAnsi" w:hAnsiTheme="minorHAnsi" w:cstheme="minorHAnsi"/>
          <w:bCs/>
          <w:color w:val="000000"/>
          <w:sz w:val="20"/>
          <w:szCs w:val="20"/>
        </w:rPr>
        <w:t xml:space="preserve">A </w:t>
      </w:r>
      <w:r w:rsidR="005B1F91" w:rsidRPr="0034024F">
        <w:rPr>
          <w:rFonts w:asciiTheme="minorHAnsi" w:hAnsiTheme="minorHAnsi" w:cstheme="minorHAnsi"/>
          <w:bCs/>
          <w:color w:val="000000"/>
          <w:sz w:val="20"/>
          <w:szCs w:val="20"/>
        </w:rPr>
        <w:t>part for which credible evidence (including, but not limited to, visua</w:t>
      </w:r>
      <w:r w:rsidRPr="0034024F">
        <w:rPr>
          <w:rFonts w:asciiTheme="minorHAnsi" w:hAnsiTheme="minorHAnsi" w:cstheme="minorHAnsi"/>
          <w:bCs/>
          <w:color w:val="000000"/>
          <w:sz w:val="20"/>
          <w:szCs w:val="20"/>
        </w:rPr>
        <w:t>l/</w:t>
      </w:r>
      <w:r w:rsidR="005B1F91" w:rsidRPr="0034024F">
        <w:rPr>
          <w:rFonts w:asciiTheme="minorHAnsi" w:hAnsiTheme="minorHAnsi" w:cstheme="minorHAnsi"/>
          <w:bCs/>
          <w:color w:val="000000"/>
          <w:sz w:val="20"/>
          <w:szCs w:val="20"/>
        </w:rPr>
        <w:t xml:space="preserve">inspection or testing) </w:t>
      </w:r>
      <w:r w:rsidRPr="0034024F">
        <w:rPr>
          <w:rFonts w:asciiTheme="minorHAnsi" w:hAnsiTheme="minorHAnsi" w:cstheme="minorHAnsi"/>
          <w:bCs/>
          <w:color w:val="000000"/>
          <w:sz w:val="20"/>
          <w:szCs w:val="20"/>
        </w:rPr>
        <w:t>that the part is not</w:t>
      </w:r>
    </w:p>
    <w:p w14:paraId="328ABECC" w14:textId="19E72C5D" w:rsidR="002814D3" w:rsidRPr="0034024F" w:rsidRDefault="002814D3" w:rsidP="002814D3">
      <w:pPr>
        <w:pStyle w:val="ListParagraph"/>
        <w:spacing w:line="276" w:lineRule="auto"/>
        <w:ind w:hanging="360"/>
        <w:jc w:val="both"/>
        <w:rPr>
          <w:rFonts w:asciiTheme="minorHAnsi" w:hAnsiTheme="minorHAnsi" w:cstheme="minorHAnsi"/>
          <w:sz w:val="20"/>
          <w:szCs w:val="20"/>
        </w:rPr>
      </w:pPr>
      <w:r w:rsidRPr="0034024F">
        <w:rPr>
          <w:rFonts w:asciiTheme="minorHAnsi" w:hAnsiTheme="minorHAnsi" w:cstheme="minorHAnsi"/>
          <w:bCs/>
          <w:color w:val="000000"/>
          <w:sz w:val="20"/>
          <w:szCs w:val="20"/>
        </w:rPr>
        <w:t xml:space="preserve"> authentic. </w:t>
      </w:r>
      <w:r w:rsidRPr="0034024F">
        <w:rPr>
          <w:rFonts w:asciiTheme="minorHAnsi" w:eastAsia="Times New Roman" w:hAnsiTheme="minorHAnsi" w:cstheme="minorHAnsi"/>
          <w:sz w:val="20"/>
          <w:szCs w:val="20"/>
        </w:rPr>
        <w:t xml:space="preserve">A counterfeit component </w:t>
      </w:r>
      <w:r w:rsidR="00500135">
        <w:rPr>
          <w:rFonts w:asciiTheme="minorHAnsi" w:hAnsiTheme="minorHAnsi" w:cstheme="minorHAnsi"/>
          <w:sz w:val="20"/>
          <w:szCs w:val="20"/>
        </w:rPr>
        <w:t>is</w:t>
      </w:r>
      <w:r w:rsidRPr="0034024F">
        <w:rPr>
          <w:rFonts w:asciiTheme="minorHAnsi" w:hAnsiTheme="minorHAnsi" w:cstheme="minorHAnsi"/>
          <w:sz w:val="20"/>
          <w:szCs w:val="20"/>
        </w:rPr>
        <w:t xml:space="preserve"> a part that has been confirmed to be a copy, imitation, or substitute</w:t>
      </w:r>
    </w:p>
    <w:p w14:paraId="4898C545" w14:textId="77777777" w:rsidR="002814D3" w:rsidRPr="0034024F" w:rsidRDefault="002814D3" w:rsidP="002814D3">
      <w:pPr>
        <w:pStyle w:val="ListParagraph"/>
        <w:spacing w:line="276" w:lineRule="auto"/>
        <w:ind w:hanging="360"/>
        <w:jc w:val="both"/>
        <w:rPr>
          <w:rFonts w:asciiTheme="minorHAnsi" w:hAnsiTheme="minorHAnsi" w:cstheme="minorHAnsi"/>
          <w:sz w:val="20"/>
          <w:szCs w:val="20"/>
        </w:rPr>
      </w:pPr>
      <w:r w:rsidRPr="0034024F">
        <w:rPr>
          <w:rFonts w:asciiTheme="minorHAnsi" w:hAnsiTheme="minorHAnsi" w:cstheme="minorHAnsi"/>
          <w:sz w:val="20"/>
          <w:szCs w:val="20"/>
        </w:rPr>
        <w:t xml:space="preserve"> that has been represented, identified, or marked as genuine, and/or altered by a source without legal right with</w:t>
      </w:r>
    </w:p>
    <w:p w14:paraId="6B754111" w14:textId="27D4D59D" w:rsidR="002A4FE5" w:rsidRPr="0034024F" w:rsidRDefault="002814D3" w:rsidP="002814D3">
      <w:pPr>
        <w:pStyle w:val="ListParagraph"/>
        <w:spacing w:line="276" w:lineRule="auto"/>
        <w:ind w:hanging="360"/>
        <w:jc w:val="both"/>
        <w:rPr>
          <w:rFonts w:asciiTheme="minorHAnsi" w:hAnsiTheme="minorHAnsi" w:cstheme="minorHAnsi"/>
          <w:bCs/>
          <w:color w:val="000000"/>
          <w:sz w:val="20"/>
          <w:szCs w:val="20"/>
        </w:rPr>
      </w:pPr>
      <w:r w:rsidRPr="0034024F">
        <w:rPr>
          <w:rFonts w:asciiTheme="minorHAnsi" w:hAnsiTheme="minorHAnsi" w:cstheme="minorHAnsi"/>
          <w:sz w:val="20"/>
          <w:szCs w:val="20"/>
        </w:rPr>
        <w:t xml:space="preserve"> intent to mislead, deceive, or defraud.</w:t>
      </w:r>
    </w:p>
    <w:p w14:paraId="38C0BE25" w14:textId="75DB7B87" w:rsidR="00615042" w:rsidRPr="0034024F" w:rsidRDefault="00615042" w:rsidP="00615042">
      <w:pPr>
        <w:jc w:val="both"/>
        <w:rPr>
          <w:rFonts w:asciiTheme="minorHAnsi" w:hAnsiTheme="minorHAnsi" w:cstheme="minorHAnsi"/>
          <w:bCs/>
          <w:color w:val="000000"/>
          <w:sz w:val="20"/>
          <w:szCs w:val="20"/>
        </w:rPr>
      </w:pPr>
    </w:p>
    <w:sectPr w:rsidR="00615042" w:rsidRPr="0034024F" w:rsidSect="001407DB">
      <w:headerReference w:type="default" r:id="rId11"/>
      <w:footerReference w:type="default" r:id="rId12"/>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497C" w14:textId="77777777" w:rsidR="00817218" w:rsidRDefault="00817218" w:rsidP="002C49F7">
      <w:r>
        <w:separator/>
      </w:r>
    </w:p>
  </w:endnote>
  <w:endnote w:type="continuationSeparator" w:id="0">
    <w:p w14:paraId="6136DAFF" w14:textId="77777777" w:rsidR="00817218" w:rsidRDefault="00817218" w:rsidP="002C49F7">
      <w:r>
        <w:continuationSeparator/>
      </w:r>
    </w:p>
  </w:endnote>
  <w:endnote w:type="continuationNotice" w:id="1">
    <w:p w14:paraId="0B0928BF" w14:textId="77777777" w:rsidR="00817218" w:rsidRDefault="00817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9176" w14:textId="766F0767" w:rsidR="002C49F7" w:rsidRDefault="00016797" w:rsidP="00AC4A29">
    <w:pPr>
      <w:pStyle w:val="Footer"/>
      <w:ind w:left="-1526"/>
    </w:pPr>
    <w:r>
      <w:rPr>
        <w:noProof/>
        <w:sz w:val="20"/>
        <w:szCs w:val="20"/>
      </w:rPr>
      <mc:AlternateContent>
        <mc:Choice Requires="wps">
          <w:drawing>
            <wp:anchor distT="0" distB="0" distL="114300" distR="114300" simplePos="0" relativeHeight="251658240" behindDoc="0" locked="0" layoutInCell="1" allowOverlap="1" wp14:anchorId="7E46821A" wp14:editId="17D591BB">
              <wp:simplePos x="0" y="0"/>
              <wp:positionH relativeFrom="column">
                <wp:posOffset>-67945</wp:posOffset>
              </wp:positionH>
              <wp:positionV relativeFrom="paragraph">
                <wp:posOffset>-746125</wp:posOffset>
              </wp:positionV>
              <wp:extent cx="6256421" cy="322135"/>
              <wp:effectExtent l="0" t="0" r="0" b="0"/>
              <wp:wrapNone/>
              <wp:docPr id="2" name="Text Box 2"/>
              <wp:cNvGraphicFramePr/>
              <a:graphic xmlns:a="http://schemas.openxmlformats.org/drawingml/2006/main">
                <a:graphicData uri="http://schemas.microsoft.com/office/word/2010/wordprocessingShape">
                  <wps:wsp>
                    <wps:cNvSpPr txBox="1"/>
                    <wps:spPr>
                      <a:xfrm>
                        <a:off x="0" y="0"/>
                        <a:ext cx="6256421" cy="322135"/>
                      </a:xfrm>
                      <a:prstGeom prst="rect">
                        <a:avLst/>
                      </a:prstGeom>
                      <a:noFill/>
                      <a:ln w="6350">
                        <a:noFill/>
                      </a:ln>
                    </wps:spPr>
                    <wps:txbx>
                      <w:txbxContent>
                        <w:p w14:paraId="4C54D6E6" w14:textId="7C545176" w:rsidR="00016797" w:rsidRPr="00450CD9" w:rsidRDefault="002A4FE5" w:rsidP="00231B3E">
                          <w:pPr>
                            <w:rPr>
                              <w:rFonts w:asciiTheme="minorHAnsi" w:hAnsiTheme="minorHAnsi"/>
                              <w:sz w:val="18"/>
                              <w:szCs w:val="18"/>
                            </w:rPr>
                          </w:pPr>
                          <w:r w:rsidRPr="00450CD9">
                            <w:rPr>
                              <w:rFonts w:asciiTheme="minorHAnsi" w:hAnsiTheme="minorHAnsi" w:cs="Calibri"/>
                              <w:sz w:val="18"/>
                              <w:szCs w:val="18"/>
                            </w:rPr>
                            <w:t>Form #6008</w:t>
                          </w:r>
                          <w:r w:rsidRPr="00450CD9">
                            <w:rPr>
                              <w:rFonts w:asciiTheme="minorHAnsi" w:hAnsiTheme="minorHAnsi"/>
                              <w:sz w:val="18"/>
                              <w:szCs w:val="18"/>
                            </w:rPr>
                            <w:t xml:space="preserve"> </w:t>
                          </w:r>
                          <w:r w:rsidR="00016797" w:rsidRPr="00450CD9">
                            <w:rPr>
                              <w:rFonts w:asciiTheme="minorHAnsi" w:hAnsiTheme="minorHAnsi"/>
                              <w:sz w:val="18"/>
                              <w:szCs w:val="18"/>
                            </w:rPr>
                            <w:t xml:space="preserve">| </w:t>
                          </w:r>
                          <w:r w:rsidRPr="00450CD9">
                            <w:rPr>
                              <w:rFonts w:asciiTheme="minorHAnsi" w:hAnsiTheme="minorHAnsi" w:cs="Calibri"/>
                              <w:sz w:val="18"/>
                              <w:szCs w:val="18"/>
                            </w:rPr>
                            <w:t xml:space="preserve">Rev. </w:t>
                          </w:r>
                          <w:r w:rsidR="00CA1A20">
                            <w:rPr>
                              <w:rFonts w:asciiTheme="minorHAnsi" w:hAnsiTheme="minorHAnsi" w:cs="Calibri"/>
                              <w:sz w:val="18"/>
                              <w:szCs w:val="18"/>
                            </w:rPr>
                            <w:t>B</w:t>
                          </w:r>
                          <w:r w:rsidRPr="00450CD9">
                            <w:rPr>
                              <w:rFonts w:asciiTheme="minorHAnsi" w:hAnsiTheme="minorHAnsi"/>
                              <w:sz w:val="18"/>
                              <w:szCs w:val="18"/>
                            </w:rPr>
                            <w:t xml:space="preserve"> </w:t>
                          </w:r>
                          <w:r w:rsidR="00016797" w:rsidRPr="00450CD9">
                            <w:rPr>
                              <w:rFonts w:asciiTheme="minorHAnsi" w:hAnsiTheme="minorHAnsi"/>
                              <w:sz w:val="18"/>
                              <w:szCs w:val="18"/>
                            </w:rPr>
                            <w:t xml:space="preserve">| </w:t>
                          </w:r>
                          <w:r w:rsidRPr="00450CD9">
                            <w:rPr>
                              <w:rFonts w:asciiTheme="minorHAnsi" w:hAnsiTheme="minorHAnsi" w:cs="Calibri"/>
                              <w:sz w:val="18"/>
                              <w:szCs w:val="18"/>
                            </w:rPr>
                            <w:t xml:space="preserve">Effective: </w:t>
                          </w:r>
                          <w:r w:rsidR="00CA1A20">
                            <w:rPr>
                              <w:rFonts w:asciiTheme="minorHAnsi" w:hAnsiTheme="minorHAnsi" w:cs="Calibri"/>
                              <w:sz w:val="18"/>
                              <w:szCs w:val="18"/>
                            </w:rPr>
                            <w:t>1</w:t>
                          </w:r>
                          <w:r w:rsidRPr="00450CD9">
                            <w:rPr>
                              <w:rFonts w:asciiTheme="minorHAnsi" w:hAnsiTheme="minorHAnsi" w:cs="Calibri"/>
                              <w:sz w:val="18"/>
                              <w:szCs w:val="18"/>
                            </w:rPr>
                            <w:t>0/</w:t>
                          </w:r>
                          <w:r w:rsidR="00F4213D">
                            <w:rPr>
                              <w:rFonts w:asciiTheme="minorHAnsi" w:hAnsiTheme="minorHAnsi" w:cs="Calibri"/>
                              <w:sz w:val="18"/>
                              <w:szCs w:val="18"/>
                            </w:rPr>
                            <w:t>29</w:t>
                          </w:r>
                          <w:r w:rsidRPr="00450CD9">
                            <w:rPr>
                              <w:rFonts w:asciiTheme="minorHAnsi" w:hAnsiTheme="minorHAnsi" w:cs="Calibri"/>
                              <w:sz w:val="18"/>
                              <w:szCs w:val="18"/>
                            </w:rPr>
                            <w:t>/2020</w:t>
                          </w:r>
                          <w:r w:rsidR="00450CD9" w:rsidRPr="00450CD9">
                            <w:rPr>
                              <w:rFonts w:asciiTheme="minorHAnsi" w:hAnsiTheme="minorHAnsi" w:cs="Calibri"/>
                              <w:sz w:val="18"/>
                              <w:szCs w:val="18"/>
                            </w:rPr>
                            <w:t xml:space="preserve">. </w:t>
                          </w:r>
                          <w:r w:rsidR="00450CD9" w:rsidRPr="00450CD9">
                            <w:rPr>
                              <w:rFonts w:asciiTheme="minorHAnsi" w:hAnsiTheme="minorHAnsi"/>
                              <w:sz w:val="18"/>
                              <w:szCs w:val="18"/>
                            </w:rPr>
                            <w:t xml:space="preserve">| Page </w:t>
                          </w:r>
                          <w:r w:rsidR="00450CD9" w:rsidRPr="00450CD9">
                            <w:rPr>
                              <w:rFonts w:asciiTheme="minorHAnsi" w:hAnsiTheme="minorHAnsi"/>
                              <w:b/>
                              <w:bCs/>
                              <w:sz w:val="18"/>
                              <w:szCs w:val="18"/>
                            </w:rPr>
                            <w:fldChar w:fldCharType="begin"/>
                          </w:r>
                          <w:r w:rsidR="00450CD9" w:rsidRPr="00450CD9">
                            <w:rPr>
                              <w:rFonts w:asciiTheme="minorHAnsi" w:hAnsiTheme="minorHAnsi"/>
                              <w:b/>
                              <w:bCs/>
                              <w:sz w:val="18"/>
                              <w:szCs w:val="18"/>
                            </w:rPr>
                            <w:instrText xml:space="preserve"> PAGE  \* Arabic  \* MERGEFORMAT </w:instrText>
                          </w:r>
                          <w:r w:rsidR="00450CD9" w:rsidRPr="00450CD9">
                            <w:rPr>
                              <w:rFonts w:asciiTheme="minorHAnsi" w:hAnsiTheme="minorHAnsi"/>
                              <w:b/>
                              <w:bCs/>
                              <w:sz w:val="18"/>
                              <w:szCs w:val="18"/>
                            </w:rPr>
                            <w:fldChar w:fldCharType="separate"/>
                          </w:r>
                          <w:r w:rsidR="00450CD9" w:rsidRPr="00450CD9">
                            <w:rPr>
                              <w:rFonts w:asciiTheme="minorHAnsi" w:hAnsiTheme="minorHAnsi"/>
                              <w:b/>
                              <w:bCs/>
                              <w:noProof/>
                              <w:sz w:val="18"/>
                              <w:szCs w:val="18"/>
                            </w:rPr>
                            <w:t>1</w:t>
                          </w:r>
                          <w:r w:rsidR="00450CD9" w:rsidRPr="00450CD9">
                            <w:rPr>
                              <w:rFonts w:asciiTheme="minorHAnsi" w:hAnsiTheme="minorHAnsi"/>
                              <w:b/>
                              <w:bCs/>
                              <w:sz w:val="18"/>
                              <w:szCs w:val="18"/>
                            </w:rPr>
                            <w:fldChar w:fldCharType="end"/>
                          </w:r>
                          <w:r w:rsidR="00450CD9" w:rsidRPr="00450CD9">
                            <w:rPr>
                              <w:rFonts w:asciiTheme="minorHAnsi" w:hAnsiTheme="minorHAnsi"/>
                              <w:sz w:val="18"/>
                              <w:szCs w:val="18"/>
                            </w:rPr>
                            <w:t xml:space="preserve"> of </w:t>
                          </w:r>
                          <w:r w:rsidR="00450CD9" w:rsidRPr="00450CD9">
                            <w:rPr>
                              <w:rFonts w:asciiTheme="minorHAnsi" w:hAnsiTheme="minorHAnsi"/>
                              <w:b/>
                              <w:bCs/>
                              <w:sz w:val="18"/>
                              <w:szCs w:val="18"/>
                            </w:rPr>
                            <w:fldChar w:fldCharType="begin"/>
                          </w:r>
                          <w:r w:rsidR="00450CD9" w:rsidRPr="00450CD9">
                            <w:rPr>
                              <w:rFonts w:asciiTheme="minorHAnsi" w:hAnsiTheme="minorHAnsi"/>
                              <w:b/>
                              <w:bCs/>
                              <w:sz w:val="18"/>
                              <w:szCs w:val="18"/>
                            </w:rPr>
                            <w:instrText xml:space="preserve"> NUMPAGES  \* Arabic  \* MERGEFORMAT </w:instrText>
                          </w:r>
                          <w:r w:rsidR="00450CD9" w:rsidRPr="00450CD9">
                            <w:rPr>
                              <w:rFonts w:asciiTheme="minorHAnsi" w:hAnsiTheme="minorHAnsi"/>
                              <w:b/>
                              <w:bCs/>
                              <w:sz w:val="18"/>
                              <w:szCs w:val="18"/>
                            </w:rPr>
                            <w:fldChar w:fldCharType="separate"/>
                          </w:r>
                          <w:r w:rsidR="00450CD9" w:rsidRPr="00450CD9">
                            <w:rPr>
                              <w:rFonts w:asciiTheme="minorHAnsi" w:hAnsiTheme="minorHAnsi"/>
                              <w:b/>
                              <w:bCs/>
                              <w:noProof/>
                              <w:sz w:val="18"/>
                              <w:szCs w:val="18"/>
                            </w:rPr>
                            <w:t>2</w:t>
                          </w:r>
                          <w:r w:rsidR="00450CD9" w:rsidRPr="00450CD9">
                            <w:rPr>
                              <w:rFonts w:asciiTheme="minorHAnsi" w:hAnsiTheme="minorHAnsi"/>
                              <w:b/>
                              <w:bCs/>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6821A" id="_x0000_t202" coordsize="21600,21600" o:spt="202" path="m,l,21600r21600,l21600,xe">
              <v:stroke joinstyle="miter"/>
              <v:path gradientshapeok="t" o:connecttype="rect"/>
            </v:shapetype>
            <v:shape id="Text Box 2" o:spid="_x0000_s1026" type="#_x0000_t202" style="position:absolute;left:0;text-align:left;margin-left:-5.35pt;margin-top:-58.75pt;width:492.6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" filled="f" stroked="f" strokeweight=".5pt">
              <v:textbox>
                <w:txbxContent>
                  <w:p w14:paraId="4C54D6E6" w14:textId="7C545176" w:rsidR="00016797" w:rsidRPr="00450CD9" w:rsidRDefault="002A4FE5" w:rsidP="00231B3E">
                    <w:pPr>
                      <w:rPr>
                        <w:rFonts w:asciiTheme="minorHAnsi" w:hAnsiTheme="minorHAnsi"/>
                        <w:sz w:val="18"/>
                        <w:szCs w:val="18"/>
                      </w:rPr>
                    </w:pPr>
                    <w:r w:rsidRPr="00450CD9">
                      <w:rPr>
                        <w:rFonts w:asciiTheme="minorHAnsi" w:hAnsiTheme="minorHAnsi" w:cs="Calibri"/>
                        <w:sz w:val="18"/>
                        <w:szCs w:val="18"/>
                      </w:rPr>
                      <w:t>Form #6008</w:t>
                    </w:r>
                    <w:r w:rsidRPr="00450CD9">
                      <w:rPr>
                        <w:rFonts w:asciiTheme="minorHAnsi" w:hAnsiTheme="minorHAnsi"/>
                        <w:sz w:val="18"/>
                        <w:szCs w:val="18"/>
                      </w:rPr>
                      <w:t xml:space="preserve"> </w:t>
                    </w:r>
                    <w:r w:rsidR="00016797" w:rsidRPr="00450CD9">
                      <w:rPr>
                        <w:rFonts w:asciiTheme="minorHAnsi" w:hAnsiTheme="minorHAnsi"/>
                        <w:sz w:val="18"/>
                        <w:szCs w:val="18"/>
                      </w:rPr>
                      <w:t xml:space="preserve">| </w:t>
                    </w:r>
                    <w:r w:rsidRPr="00450CD9">
                      <w:rPr>
                        <w:rFonts w:asciiTheme="minorHAnsi" w:hAnsiTheme="minorHAnsi" w:cs="Calibri"/>
                        <w:sz w:val="18"/>
                        <w:szCs w:val="18"/>
                      </w:rPr>
                      <w:t xml:space="preserve">Rev. </w:t>
                    </w:r>
                    <w:r w:rsidR="00CA1A20">
                      <w:rPr>
                        <w:rFonts w:asciiTheme="minorHAnsi" w:hAnsiTheme="minorHAnsi" w:cs="Calibri"/>
                        <w:sz w:val="18"/>
                        <w:szCs w:val="18"/>
                      </w:rPr>
                      <w:t>B</w:t>
                    </w:r>
                    <w:r w:rsidRPr="00450CD9">
                      <w:rPr>
                        <w:rFonts w:asciiTheme="minorHAnsi" w:hAnsiTheme="minorHAnsi"/>
                        <w:sz w:val="18"/>
                        <w:szCs w:val="18"/>
                      </w:rPr>
                      <w:t xml:space="preserve"> </w:t>
                    </w:r>
                    <w:r w:rsidR="00016797" w:rsidRPr="00450CD9">
                      <w:rPr>
                        <w:rFonts w:asciiTheme="minorHAnsi" w:hAnsiTheme="minorHAnsi"/>
                        <w:sz w:val="18"/>
                        <w:szCs w:val="18"/>
                      </w:rPr>
                      <w:t xml:space="preserve">| </w:t>
                    </w:r>
                    <w:r w:rsidRPr="00450CD9">
                      <w:rPr>
                        <w:rFonts w:asciiTheme="minorHAnsi" w:hAnsiTheme="minorHAnsi" w:cs="Calibri"/>
                        <w:sz w:val="18"/>
                        <w:szCs w:val="18"/>
                      </w:rPr>
                      <w:t xml:space="preserve">Effective: </w:t>
                    </w:r>
                    <w:r w:rsidR="00CA1A20">
                      <w:rPr>
                        <w:rFonts w:asciiTheme="minorHAnsi" w:hAnsiTheme="minorHAnsi" w:cs="Calibri"/>
                        <w:sz w:val="18"/>
                        <w:szCs w:val="18"/>
                      </w:rPr>
                      <w:t>1</w:t>
                    </w:r>
                    <w:r w:rsidRPr="00450CD9">
                      <w:rPr>
                        <w:rFonts w:asciiTheme="minorHAnsi" w:hAnsiTheme="minorHAnsi" w:cs="Calibri"/>
                        <w:sz w:val="18"/>
                        <w:szCs w:val="18"/>
                      </w:rPr>
                      <w:t>0/</w:t>
                    </w:r>
                    <w:r w:rsidR="00F4213D">
                      <w:rPr>
                        <w:rFonts w:asciiTheme="minorHAnsi" w:hAnsiTheme="minorHAnsi" w:cs="Calibri"/>
                        <w:sz w:val="18"/>
                        <w:szCs w:val="18"/>
                      </w:rPr>
                      <w:t>29</w:t>
                    </w:r>
                    <w:r w:rsidRPr="00450CD9">
                      <w:rPr>
                        <w:rFonts w:asciiTheme="minorHAnsi" w:hAnsiTheme="minorHAnsi" w:cs="Calibri"/>
                        <w:sz w:val="18"/>
                        <w:szCs w:val="18"/>
                      </w:rPr>
                      <w:t>/2020</w:t>
                    </w:r>
                    <w:r w:rsidR="00450CD9" w:rsidRPr="00450CD9">
                      <w:rPr>
                        <w:rFonts w:asciiTheme="minorHAnsi" w:hAnsiTheme="minorHAnsi" w:cs="Calibri"/>
                        <w:sz w:val="18"/>
                        <w:szCs w:val="18"/>
                      </w:rPr>
                      <w:t xml:space="preserve">. </w:t>
                    </w:r>
                    <w:r w:rsidR="00450CD9" w:rsidRPr="00450CD9">
                      <w:rPr>
                        <w:rFonts w:asciiTheme="minorHAnsi" w:hAnsiTheme="minorHAnsi"/>
                        <w:sz w:val="18"/>
                        <w:szCs w:val="18"/>
                      </w:rPr>
                      <w:t xml:space="preserve">| Page </w:t>
                    </w:r>
                    <w:r w:rsidR="00450CD9" w:rsidRPr="00450CD9">
                      <w:rPr>
                        <w:rFonts w:asciiTheme="minorHAnsi" w:hAnsiTheme="minorHAnsi"/>
                        <w:b/>
                        <w:bCs/>
                        <w:sz w:val="18"/>
                        <w:szCs w:val="18"/>
                      </w:rPr>
                      <w:fldChar w:fldCharType="begin"/>
                    </w:r>
                    <w:r w:rsidR="00450CD9" w:rsidRPr="00450CD9">
                      <w:rPr>
                        <w:rFonts w:asciiTheme="minorHAnsi" w:hAnsiTheme="minorHAnsi"/>
                        <w:b/>
                        <w:bCs/>
                        <w:sz w:val="18"/>
                        <w:szCs w:val="18"/>
                      </w:rPr>
                      <w:instrText xml:space="preserve"> PAGE  \* Arabic  \* MERGEFORMAT </w:instrText>
                    </w:r>
                    <w:r w:rsidR="00450CD9" w:rsidRPr="00450CD9">
                      <w:rPr>
                        <w:rFonts w:asciiTheme="minorHAnsi" w:hAnsiTheme="minorHAnsi"/>
                        <w:b/>
                        <w:bCs/>
                        <w:sz w:val="18"/>
                        <w:szCs w:val="18"/>
                      </w:rPr>
                      <w:fldChar w:fldCharType="separate"/>
                    </w:r>
                    <w:r w:rsidR="00450CD9" w:rsidRPr="00450CD9">
                      <w:rPr>
                        <w:rFonts w:asciiTheme="minorHAnsi" w:hAnsiTheme="minorHAnsi"/>
                        <w:b/>
                        <w:bCs/>
                        <w:noProof/>
                        <w:sz w:val="18"/>
                        <w:szCs w:val="18"/>
                      </w:rPr>
                      <w:t>1</w:t>
                    </w:r>
                    <w:r w:rsidR="00450CD9" w:rsidRPr="00450CD9">
                      <w:rPr>
                        <w:rFonts w:asciiTheme="minorHAnsi" w:hAnsiTheme="minorHAnsi"/>
                        <w:b/>
                        <w:bCs/>
                        <w:sz w:val="18"/>
                        <w:szCs w:val="18"/>
                      </w:rPr>
                      <w:fldChar w:fldCharType="end"/>
                    </w:r>
                    <w:r w:rsidR="00450CD9" w:rsidRPr="00450CD9">
                      <w:rPr>
                        <w:rFonts w:asciiTheme="minorHAnsi" w:hAnsiTheme="minorHAnsi"/>
                        <w:sz w:val="18"/>
                        <w:szCs w:val="18"/>
                      </w:rPr>
                      <w:t xml:space="preserve"> of </w:t>
                    </w:r>
                    <w:r w:rsidR="00450CD9" w:rsidRPr="00450CD9">
                      <w:rPr>
                        <w:rFonts w:asciiTheme="minorHAnsi" w:hAnsiTheme="minorHAnsi"/>
                        <w:b/>
                        <w:bCs/>
                        <w:sz w:val="18"/>
                        <w:szCs w:val="18"/>
                      </w:rPr>
                      <w:fldChar w:fldCharType="begin"/>
                    </w:r>
                    <w:r w:rsidR="00450CD9" w:rsidRPr="00450CD9">
                      <w:rPr>
                        <w:rFonts w:asciiTheme="minorHAnsi" w:hAnsiTheme="minorHAnsi"/>
                        <w:b/>
                        <w:bCs/>
                        <w:sz w:val="18"/>
                        <w:szCs w:val="18"/>
                      </w:rPr>
                      <w:instrText xml:space="preserve"> NUMPAGES  \* Arabic  \* MERGEFORMAT </w:instrText>
                    </w:r>
                    <w:r w:rsidR="00450CD9" w:rsidRPr="00450CD9">
                      <w:rPr>
                        <w:rFonts w:asciiTheme="minorHAnsi" w:hAnsiTheme="minorHAnsi"/>
                        <w:b/>
                        <w:bCs/>
                        <w:sz w:val="18"/>
                        <w:szCs w:val="18"/>
                      </w:rPr>
                      <w:fldChar w:fldCharType="separate"/>
                    </w:r>
                    <w:r w:rsidR="00450CD9" w:rsidRPr="00450CD9">
                      <w:rPr>
                        <w:rFonts w:asciiTheme="minorHAnsi" w:hAnsiTheme="minorHAnsi"/>
                        <w:b/>
                        <w:bCs/>
                        <w:noProof/>
                        <w:sz w:val="18"/>
                        <w:szCs w:val="18"/>
                      </w:rPr>
                      <w:t>2</w:t>
                    </w:r>
                    <w:r w:rsidR="00450CD9" w:rsidRPr="00450CD9">
                      <w:rPr>
                        <w:rFonts w:asciiTheme="minorHAnsi" w:hAnsiTheme="minorHAnsi"/>
                        <w:b/>
                        <w:bCs/>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29D2" w14:textId="77777777" w:rsidR="00817218" w:rsidRDefault="00817218" w:rsidP="002C49F7">
      <w:r>
        <w:separator/>
      </w:r>
    </w:p>
  </w:footnote>
  <w:footnote w:type="continuationSeparator" w:id="0">
    <w:p w14:paraId="75161F1A" w14:textId="77777777" w:rsidR="00817218" w:rsidRDefault="00817218" w:rsidP="002C49F7">
      <w:r>
        <w:continuationSeparator/>
      </w:r>
    </w:p>
  </w:footnote>
  <w:footnote w:type="continuationNotice" w:id="1">
    <w:p w14:paraId="554088CB" w14:textId="77777777" w:rsidR="00817218" w:rsidRDefault="00817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527B" w14:textId="078EAC42" w:rsidR="002C49F7" w:rsidRDefault="5941FC62" w:rsidP="002C49F7">
    <w:pPr>
      <w:pStyle w:val="Header"/>
    </w:pPr>
    <w:r>
      <w:rPr>
        <w:noProof/>
      </w:rPr>
      <w:drawing>
        <wp:inline distT="0" distB="0" distL="0" distR="0" wp14:anchorId="54E097BF" wp14:editId="2B54A9AA">
          <wp:extent cx="2038350"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8350" cy="425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72C"/>
    <w:multiLevelType w:val="hybridMultilevel"/>
    <w:tmpl w:val="94C259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4DCFB20">
      <w:start w:val="1"/>
      <w:numFmt w:val="lowerLetter"/>
      <w:lvlText w:val="%3."/>
      <w:lvlJc w:val="right"/>
      <w:pPr>
        <w:ind w:left="2160" w:hanging="180"/>
      </w:pPr>
      <w:rPr>
        <w:rFonts w:asciiTheme="minorHAnsi" w:eastAsia="Calibri" w:hAnsi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EB0"/>
    <w:multiLevelType w:val="hybridMultilevel"/>
    <w:tmpl w:val="141E348A"/>
    <w:lvl w:ilvl="0" w:tplc="D0166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6193A"/>
    <w:multiLevelType w:val="hybridMultilevel"/>
    <w:tmpl w:val="9EC476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CC0C0C"/>
    <w:multiLevelType w:val="hybridMultilevel"/>
    <w:tmpl w:val="A3C2BB3C"/>
    <w:lvl w:ilvl="0" w:tplc="DB389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A2732"/>
    <w:multiLevelType w:val="multilevel"/>
    <w:tmpl w:val="E1D405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C3397"/>
    <w:multiLevelType w:val="hybridMultilevel"/>
    <w:tmpl w:val="4AB6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76570"/>
    <w:multiLevelType w:val="hybridMultilevel"/>
    <w:tmpl w:val="6AD60E76"/>
    <w:lvl w:ilvl="0" w:tplc="75FA63EE">
      <w:start w:val="1"/>
      <w:numFmt w:val="decimal"/>
      <w:lvlText w:val="%1."/>
      <w:lvlJc w:val="left"/>
      <w:pPr>
        <w:ind w:left="360" w:hanging="360"/>
      </w:pPr>
      <w:rPr>
        <w:rFonts w:hint="default"/>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tzS1MDO0MDI1NDFV0lEKTi0uzszPAykwrAUAP5lY5SwAAAA="/>
  </w:docVars>
  <w:rsids>
    <w:rsidRoot w:val="002A4FE5"/>
    <w:rsid w:val="00006E7C"/>
    <w:rsid w:val="00016797"/>
    <w:rsid w:val="0003248D"/>
    <w:rsid w:val="0004075F"/>
    <w:rsid w:val="00061616"/>
    <w:rsid w:val="000857D7"/>
    <w:rsid w:val="000A751F"/>
    <w:rsid w:val="000D0AD3"/>
    <w:rsid w:val="000D305D"/>
    <w:rsid w:val="000D47EF"/>
    <w:rsid w:val="000D6D2F"/>
    <w:rsid w:val="000F3C5B"/>
    <w:rsid w:val="000F4A49"/>
    <w:rsid w:val="00112D32"/>
    <w:rsid w:val="001407DB"/>
    <w:rsid w:val="001607D5"/>
    <w:rsid w:val="00170310"/>
    <w:rsid w:val="00174217"/>
    <w:rsid w:val="00175F38"/>
    <w:rsid w:val="00177800"/>
    <w:rsid w:val="001B7E9F"/>
    <w:rsid w:val="002240F3"/>
    <w:rsid w:val="00231B3E"/>
    <w:rsid w:val="0025564E"/>
    <w:rsid w:val="00271426"/>
    <w:rsid w:val="00276F9E"/>
    <w:rsid w:val="0028128E"/>
    <w:rsid w:val="002814D3"/>
    <w:rsid w:val="002A4FE5"/>
    <w:rsid w:val="002B1AA1"/>
    <w:rsid w:val="002B2CD5"/>
    <w:rsid w:val="002C49F7"/>
    <w:rsid w:val="002D41DD"/>
    <w:rsid w:val="002D72B5"/>
    <w:rsid w:val="002F0074"/>
    <w:rsid w:val="002F46E7"/>
    <w:rsid w:val="0032458E"/>
    <w:rsid w:val="003337DD"/>
    <w:rsid w:val="00337AC8"/>
    <w:rsid w:val="0034024F"/>
    <w:rsid w:val="0034266A"/>
    <w:rsid w:val="003427CA"/>
    <w:rsid w:val="00362090"/>
    <w:rsid w:val="00375DCE"/>
    <w:rsid w:val="003956CA"/>
    <w:rsid w:val="003A7CA2"/>
    <w:rsid w:val="003B759F"/>
    <w:rsid w:val="003C0D8C"/>
    <w:rsid w:val="003D36C5"/>
    <w:rsid w:val="003F62FC"/>
    <w:rsid w:val="004007C1"/>
    <w:rsid w:val="00432664"/>
    <w:rsid w:val="00444DE7"/>
    <w:rsid w:val="00450CD9"/>
    <w:rsid w:val="004A6975"/>
    <w:rsid w:val="004B611A"/>
    <w:rsid w:val="004C1B46"/>
    <w:rsid w:val="004C4DD4"/>
    <w:rsid w:val="004E1CE7"/>
    <w:rsid w:val="004E4263"/>
    <w:rsid w:val="004F3C42"/>
    <w:rsid w:val="00500135"/>
    <w:rsid w:val="005373C0"/>
    <w:rsid w:val="005536A2"/>
    <w:rsid w:val="005574A1"/>
    <w:rsid w:val="005662D2"/>
    <w:rsid w:val="005710AC"/>
    <w:rsid w:val="00580AD9"/>
    <w:rsid w:val="005B1F91"/>
    <w:rsid w:val="005C6406"/>
    <w:rsid w:val="005D2085"/>
    <w:rsid w:val="005F4201"/>
    <w:rsid w:val="00615042"/>
    <w:rsid w:val="006205D9"/>
    <w:rsid w:val="00643117"/>
    <w:rsid w:val="00682222"/>
    <w:rsid w:val="00682A3F"/>
    <w:rsid w:val="006B220B"/>
    <w:rsid w:val="006B456A"/>
    <w:rsid w:val="006D4269"/>
    <w:rsid w:val="006E027C"/>
    <w:rsid w:val="006E62E5"/>
    <w:rsid w:val="007029DA"/>
    <w:rsid w:val="00712EA8"/>
    <w:rsid w:val="0071783B"/>
    <w:rsid w:val="00725BCB"/>
    <w:rsid w:val="00731E53"/>
    <w:rsid w:val="00740486"/>
    <w:rsid w:val="00750F92"/>
    <w:rsid w:val="007C41FA"/>
    <w:rsid w:val="007E0FC2"/>
    <w:rsid w:val="008010B6"/>
    <w:rsid w:val="00817218"/>
    <w:rsid w:val="008229A3"/>
    <w:rsid w:val="00864E55"/>
    <w:rsid w:val="0086683A"/>
    <w:rsid w:val="008A6605"/>
    <w:rsid w:val="009512E3"/>
    <w:rsid w:val="0095317E"/>
    <w:rsid w:val="00985A36"/>
    <w:rsid w:val="009B7BF4"/>
    <w:rsid w:val="009C3664"/>
    <w:rsid w:val="009E087A"/>
    <w:rsid w:val="009E6D30"/>
    <w:rsid w:val="00A05B53"/>
    <w:rsid w:val="00A06B58"/>
    <w:rsid w:val="00A12B90"/>
    <w:rsid w:val="00A2074A"/>
    <w:rsid w:val="00A2641A"/>
    <w:rsid w:val="00A32420"/>
    <w:rsid w:val="00A61094"/>
    <w:rsid w:val="00A64137"/>
    <w:rsid w:val="00A705C3"/>
    <w:rsid w:val="00A72AC0"/>
    <w:rsid w:val="00AB3F0A"/>
    <w:rsid w:val="00AB4368"/>
    <w:rsid w:val="00AC4A29"/>
    <w:rsid w:val="00AE2E6F"/>
    <w:rsid w:val="00B21F38"/>
    <w:rsid w:val="00B63FD5"/>
    <w:rsid w:val="00B66F12"/>
    <w:rsid w:val="00B72958"/>
    <w:rsid w:val="00B731E2"/>
    <w:rsid w:val="00B94A0B"/>
    <w:rsid w:val="00BC0C6D"/>
    <w:rsid w:val="00BE4703"/>
    <w:rsid w:val="00BE768D"/>
    <w:rsid w:val="00C20470"/>
    <w:rsid w:val="00C36932"/>
    <w:rsid w:val="00C37A08"/>
    <w:rsid w:val="00C50B60"/>
    <w:rsid w:val="00C56522"/>
    <w:rsid w:val="00C75B55"/>
    <w:rsid w:val="00C853B6"/>
    <w:rsid w:val="00CA1A20"/>
    <w:rsid w:val="00CA2CA0"/>
    <w:rsid w:val="00CC5A78"/>
    <w:rsid w:val="00CC7A5D"/>
    <w:rsid w:val="00CF581C"/>
    <w:rsid w:val="00D356C6"/>
    <w:rsid w:val="00D3778C"/>
    <w:rsid w:val="00D45BA1"/>
    <w:rsid w:val="00D6182F"/>
    <w:rsid w:val="00DF7226"/>
    <w:rsid w:val="00E707F4"/>
    <w:rsid w:val="00E77B3D"/>
    <w:rsid w:val="00EA1DFC"/>
    <w:rsid w:val="00EC1AE7"/>
    <w:rsid w:val="00EE2457"/>
    <w:rsid w:val="00EF5D4E"/>
    <w:rsid w:val="00F0197E"/>
    <w:rsid w:val="00F227E4"/>
    <w:rsid w:val="00F4213D"/>
    <w:rsid w:val="00F55334"/>
    <w:rsid w:val="00F868CA"/>
    <w:rsid w:val="00FB1BC9"/>
    <w:rsid w:val="00FB77CC"/>
    <w:rsid w:val="00FF3652"/>
    <w:rsid w:val="00FF3EE5"/>
    <w:rsid w:val="07F4B2CB"/>
    <w:rsid w:val="5941F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4D43"/>
  <w15:chartTrackingRefBased/>
  <w15:docId w15:val="{83F703EF-2FFD-4D2A-8CBB-6F5A287B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E5"/>
    <w:rPr>
      <w:rFonts w:ascii="Times New Roman" w:eastAsia="Calibri" w:hAnsi="Times New Roman" w:cs="Times New Roman"/>
      <w:szCs w:val="22"/>
    </w:rPr>
  </w:style>
  <w:style w:type="paragraph" w:styleId="Heading1">
    <w:name w:val="heading 1"/>
    <w:basedOn w:val="Normal"/>
    <w:next w:val="Normal"/>
    <w:link w:val="Heading1Char"/>
    <w:uiPriority w:val="9"/>
    <w:qFormat/>
    <w:rsid w:val="00BE76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autoRedefine/>
    <w:qFormat/>
    <w:rsid w:val="00BE768D"/>
    <w:pPr>
      <w:keepNext w:val="0"/>
      <w:keepLines w:val="0"/>
      <w:tabs>
        <w:tab w:val="left" w:pos="1440"/>
      </w:tabs>
      <w:spacing w:after="120"/>
      <w:outlineLvl w:val="1"/>
    </w:pPr>
    <w:rPr>
      <w:rFonts w:ascii="Arial" w:eastAsia="Batang" w:hAnsi="Arial" w:cs="Arial"/>
      <w:b/>
      <w:color w:val="auto"/>
      <w:sz w:val="24"/>
      <w:szCs w:val="24"/>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9F7"/>
    <w:pPr>
      <w:tabs>
        <w:tab w:val="center" w:pos="4680"/>
        <w:tab w:val="right" w:pos="9360"/>
      </w:tabs>
    </w:pPr>
  </w:style>
  <w:style w:type="character" w:customStyle="1" w:styleId="HeaderChar">
    <w:name w:val="Header Char"/>
    <w:basedOn w:val="DefaultParagraphFont"/>
    <w:link w:val="Header"/>
    <w:uiPriority w:val="99"/>
    <w:rsid w:val="002C49F7"/>
  </w:style>
  <w:style w:type="paragraph" w:styleId="Footer">
    <w:name w:val="footer"/>
    <w:basedOn w:val="Normal"/>
    <w:link w:val="FooterChar"/>
    <w:uiPriority w:val="99"/>
    <w:unhideWhenUsed/>
    <w:rsid w:val="002C49F7"/>
    <w:pPr>
      <w:tabs>
        <w:tab w:val="center" w:pos="4680"/>
        <w:tab w:val="right" w:pos="9360"/>
      </w:tabs>
    </w:pPr>
  </w:style>
  <w:style w:type="character" w:customStyle="1" w:styleId="FooterChar">
    <w:name w:val="Footer Char"/>
    <w:basedOn w:val="DefaultParagraphFont"/>
    <w:link w:val="Footer"/>
    <w:uiPriority w:val="99"/>
    <w:rsid w:val="002C49F7"/>
  </w:style>
  <w:style w:type="character" w:styleId="PlaceholderText">
    <w:name w:val="Placeholder Text"/>
    <w:basedOn w:val="DefaultParagraphFont"/>
    <w:uiPriority w:val="99"/>
    <w:semiHidden/>
    <w:rsid w:val="004C1B46"/>
    <w:rPr>
      <w:color w:val="808080"/>
    </w:rPr>
  </w:style>
  <w:style w:type="paragraph" w:customStyle="1" w:styleId="paragraph">
    <w:name w:val="paragraph"/>
    <w:basedOn w:val="Normal"/>
    <w:rsid w:val="00712EA8"/>
    <w:pPr>
      <w:spacing w:before="100" w:beforeAutospacing="1" w:after="100" w:afterAutospacing="1"/>
    </w:pPr>
    <w:rPr>
      <w:rFonts w:eastAsia="Times New Roman"/>
    </w:rPr>
  </w:style>
  <w:style w:type="character" w:customStyle="1" w:styleId="normaltextrun">
    <w:name w:val="normaltextrun"/>
    <w:basedOn w:val="DefaultParagraphFont"/>
    <w:rsid w:val="00712EA8"/>
  </w:style>
  <w:style w:type="character" w:customStyle="1" w:styleId="eop">
    <w:name w:val="eop"/>
    <w:basedOn w:val="DefaultParagraphFont"/>
    <w:rsid w:val="00712EA8"/>
  </w:style>
  <w:style w:type="paragraph" w:styleId="ListParagraph">
    <w:name w:val="List Paragraph"/>
    <w:basedOn w:val="Normal"/>
    <w:uiPriority w:val="34"/>
    <w:qFormat/>
    <w:rsid w:val="002A4FE5"/>
    <w:pPr>
      <w:ind w:left="720"/>
      <w:contextualSpacing/>
    </w:pPr>
  </w:style>
  <w:style w:type="paragraph" w:styleId="BalloonText">
    <w:name w:val="Balloon Text"/>
    <w:basedOn w:val="Normal"/>
    <w:link w:val="BalloonTextChar"/>
    <w:uiPriority w:val="99"/>
    <w:semiHidden/>
    <w:unhideWhenUsed/>
    <w:rsid w:val="00255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4E"/>
    <w:rPr>
      <w:rFonts w:ascii="Segoe UI" w:eastAsia="Calibri" w:hAnsi="Segoe UI" w:cs="Segoe UI"/>
      <w:sz w:val="18"/>
      <w:szCs w:val="18"/>
    </w:rPr>
  </w:style>
  <w:style w:type="character" w:customStyle="1" w:styleId="Heading2Char">
    <w:name w:val="Heading 2 Char"/>
    <w:basedOn w:val="DefaultParagraphFont"/>
    <w:link w:val="Heading2"/>
    <w:rsid w:val="00BE768D"/>
    <w:rPr>
      <w:rFonts w:ascii="Arial" w:eastAsia="Batang" w:hAnsi="Arial" w:cs="Arial"/>
      <w:b/>
      <w:u w:val="single"/>
      <w:lang w:eastAsia="ko-KR"/>
    </w:rPr>
  </w:style>
  <w:style w:type="character" w:customStyle="1" w:styleId="Heading1Char">
    <w:name w:val="Heading 1 Char"/>
    <w:basedOn w:val="DefaultParagraphFont"/>
    <w:link w:val="Heading1"/>
    <w:uiPriority w:val="9"/>
    <w:rsid w:val="00BE768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B1BC9"/>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93577">
      <w:bodyDiv w:val="1"/>
      <w:marLeft w:val="0"/>
      <w:marRight w:val="0"/>
      <w:marTop w:val="0"/>
      <w:marBottom w:val="0"/>
      <w:divBdr>
        <w:top w:val="none" w:sz="0" w:space="0" w:color="auto"/>
        <w:left w:val="none" w:sz="0" w:space="0" w:color="auto"/>
        <w:bottom w:val="none" w:sz="0" w:space="0" w:color="auto"/>
        <w:right w:val="none" w:sz="0" w:space="0" w:color="auto"/>
      </w:divBdr>
      <w:divsChild>
        <w:div w:id="161046814">
          <w:marLeft w:val="0"/>
          <w:marRight w:val="0"/>
          <w:marTop w:val="0"/>
          <w:marBottom w:val="0"/>
          <w:divBdr>
            <w:top w:val="none" w:sz="0" w:space="0" w:color="auto"/>
            <w:left w:val="none" w:sz="0" w:space="0" w:color="auto"/>
            <w:bottom w:val="none" w:sz="0" w:space="0" w:color="auto"/>
            <w:right w:val="none" w:sz="0" w:space="0" w:color="auto"/>
          </w:divBdr>
        </w:div>
        <w:div w:id="1771973658">
          <w:marLeft w:val="0"/>
          <w:marRight w:val="0"/>
          <w:marTop w:val="0"/>
          <w:marBottom w:val="0"/>
          <w:divBdr>
            <w:top w:val="none" w:sz="0" w:space="0" w:color="auto"/>
            <w:left w:val="none" w:sz="0" w:space="0" w:color="auto"/>
            <w:bottom w:val="none" w:sz="0" w:space="0" w:color="auto"/>
            <w:right w:val="none" w:sz="0" w:space="0" w:color="auto"/>
          </w:divBdr>
        </w:div>
        <w:div w:id="1774933408">
          <w:marLeft w:val="0"/>
          <w:marRight w:val="0"/>
          <w:marTop w:val="0"/>
          <w:marBottom w:val="0"/>
          <w:divBdr>
            <w:top w:val="none" w:sz="0" w:space="0" w:color="auto"/>
            <w:left w:val="none" w:sz="0" w:space="0" w:color="auto"/>
            <w:bottom w:val="none" w:sz="0" w:space="0" w:color="auto"/>
            <w:right w:val="none" w:sz="0" w:space="0" w:color="auto"/>
          </w:divBdr>
        </w:div>
        <w:div w:id="1851680198">
          <w:marLeft w:val="0"/>
          <w:marRight w:val="0"/>
          <w:marTop w:val="0"/>
          <w:marBottom w:val="0"/>
          <w:divBdr>
            <w:top w:val="none" w:sz="0" w:space="0" w:color="auto"/>
            <w:left w:val="none" w:sz="0" w:space="0" w:color="auto"/>
            <w:bottom w:val="none" w:sz="0" w:space="0" w:color="auto"/>
            <w:right w:val="none" w:sz="0" w:space="0" w:color="auto"/>
          </w:divBdr>
        </w:div>
        <w:div w:id="1892037655">
          <w:marLeft w:val="0"/>
          <w:marRight w:val="0"/>
          <w:marTop w:val="0"/>
          <w:marBottom w:val="0"/>
          <w:divBdr>
            <w:top w:val="none" w:sz="0" w:space="0" w:color="auto"/>
            <w:left w:val="none" w:sz="0" w:space="0" w:color="auto"/>
            <w:bottom w:val="none" w:sz="0" w:space="0" w:color="auto"/>
            <w:right w:val="none" w:sz="0" w:space="0" w:color="auto"/>
          </w:divBdr>
        </w:div>
        <w:div w:id="1789858523">
          <w:marLeft w:val="0"/>
          <w:marRight w:val="0"/>
          <w:marTop w:val="0"/>
          <w:marBottom w:val="0"/>
          <w:divBdr>
            <w:top w:val="none" w:sz="0" w:space="0" w:color="auto"/>
            <w:left w:val="none" w:sz="0" w:space="0" w:color="auto"/>
            <w:bottom w:val="none" w:sz="0" w:space="0" w:color="auto"/>
            <w:right w:val="none" w:sz="0" w:space="0" w:color="auto"/>
          </w:divBdr>
        </w:div>
        <w:div w:id="1565797030">
          <w:marLeft w:val="0"/>
          <w:marRight w:val="0"/>
          <w:marTop w:val="0"/>
          <w:marBottom w:val="0"/>
          <w:divBdr>
            <w:top w:val="none" w:sz="0" w:space="0" w:color="auto"/>
            <w:left w:val="none" w:sz="0" w:space="0" w:color="auto"/>
            <w:bottom w:val="none" w:sz="0" w:space="0" w:color="auto"/>
            <w:right w:val="none" w:sz="0" w:space="0" w:color="auto"/>
          </w:divBdr>
        </w:div>
        <w:div w:id="927231118">
          <w:marLeft w:val="0"/>
          <w:marRight w:val="0"/>
          <w:marTop w:val="0"/>
          <w:marBottom w:val="0"/>
          <w:divBdr>
            <w:top w:val="none" w:sz="0" w:space="0" w:color="auto"/>
            <w:left w:val="none" w:sz="0" w:space="0" w:color="auto"/>
            <w:bottom w:val="none" w:sz="0" w:space="0" w:color="auto"/>
            <w:right w:val="none" w:sz="0" w:space="0" w:color="auto"/>
          </w:divBdr>
        </w:div>
        <w:div w:id="667711870">
          <w:marLeft w:val="0"/>
          <w:marRight w:val="0"/>
          <w:marTop w:val="0"/>
          <w:marBottom w:val="0"/>
          <w:divBdr>
            <w:top w:val="none" w:sz="0" w:space="0" w:color="auto"/>
            <w:left w:val="none" w:sz="0" w:space="0" w:color="auto"/>
            <w:bottom w:val="none" w:sz="0" w:space="0" w:color="auto"/>
            <w:right w:val="none" w:sz="0" w:space="0" w:color="auto"/>
          </w:divBdr>
        </w:div>
        <w:div w:id="344213738">
          <w:marLeft w:val="0"/>
          <w:marRight w:val="0"/>
          <w:marTop w:val="0"/>
          <w:marBottom w:val="0"/>
          <w:divBdr>
            <w:top w:val="none" w:sz="0" w:space="0" w:color="auto"/>
            <w:left w:val="none" w:sz="0" w:space="0" w:color="auto"/>
            <w:bottom w:val="none" w:sz="0" w:space="0" w:color="auto"/>
            <w:right w:val="none" w:sz="0" w:space="0" w:color="auto"/>
          </w:divBdr>
        </w:div>
        <w:div w:id="1344474421">
          <w:marLeft w:val="0"/>
          <w:marRight w:val="0"/>
          <w:marTop w:val="0"/>
          <w:marBottom w:val="0"/>
          <w:divBdr>
            <w:top w:val="none" w:sz="0" w:space="0" w:color="auto"/>
            <w:left w:val="none" w:sz="0" w:space="0" w:color="auto"/>
            <w:bottom w:val="none" w:sz="0" w:space="0" w:color="auto"/>
            <w:right w:val="none" w:sz="0" w:space="0" w:color="auto"/>
          </w:divBdr>
        </w:div>
        <w:div w:id="1190142010">
          <w:marLeft w:val="0"/>
          <w:marRight w:val="0"/>
          <w:marTop w:val="0"/>
          <w:marBottom w:val="0"/>
          <w:divBdr>
            <w:top w:val="none" w:sz="0" w:space="0" w:color="auto"/>
            <w:left w:val="none" w:sz="0" w:space="0" w:color="auto"/>
            <w:bottom w:val="none" w:sz="0" w:space="0" w:color="auto"/>
            <w:right w:val="none" w:sz="0" w:space="0" w:color="auto"/>
          </w:divBdr>
        </w:div>
        <w:div w:id="1545364896">
          <w:marLeft w:val="0"/>
          <w:marRight w:val="0"/>
          <w:marTop w:val="0"/>
          <w:marBottom w:val="0"/>
          <w:divBdr>
            <w:top w:val="none" w:sz="0" w:space="0" w:color="auto"/>
            <w:left w:val="none" w:sz="0" w:space="0" w:color="auto"/>
            <w:bottom w:val="none" w:sz="0" w:space="0" w:color="auto"/>
            <w:right w:val="none" w:sz="0" w:space="0" w:color="auto"/>
          </w:divBdr>
        </w:div>
        <w:div w:id="1238438159">
          <w:marLeft w:val="0"/>
          <w:marRight w:val="0"/>
          <w:marTop w:val="0"/>
          <w:marBottom w:val="0"/>
          <w:divBdr>
            <w:top w:val="none" w:sz="0" w:space="0" w:color="auto"/>
            <w:left w:val="none" w:sz="0" w:space="0" w:color="auto"/>
            <w:bottom w:val="none" w:sz="0" w:space="0" w:color="auto"/>
            <w:right w:val="none" w:sz="0" w:space="0" w:color="auto"/>
          </w:divBdr>
        </w:div>
        <w:div w:id="101266168">
          <w:marLeft w:val="0"/>
          <w:marRight w:val="0"/>
          <w:marTop w:val="0"/>
          <w:marBottom w:val="0"/>
          <w:divBdr>
            <w:top w:val="none" w:sz="0" w:space="0" w:color="auto"/>
            <w:left w:val="none" w:sz="0" w:space="0" w:color="auto"/>
            <w:bottom w:val="none" w:sz="0" w:space="0" w:color="auto"/>
            <w:right w:val="none" w:sz="0" w:space="0" w:color="auto"/>
          </w:divBdr>
        </w:div>
        <w:div w:id="2017222976">
          <w:marLeft w:val="0"/>
          <w:marRight w:val="0"/>
          <w:marTop w:val="0"/>
          <w:marBottom w:val="0"/>
          <w:divBdr>
            <w:top w:val="none" w:sz="0" w:space="0" w:color="auto"/>
            <w:left w:val="none" w:sz="0" w:space="0" w:color="auto"/>
            <w:bottom w:val="none" w:sz="0" w:space="0" w:color="auto"/>
            <w:right w:val="none" w:sz="0" w:space="0" w:color="auto"/>
          </w:divBdr>
        </w:div>
        <w:div w:id="1815247221">
          <w:marLeft w:val="0"/>
          <w:marRight w:val="0"/>
          <w:marTop w:val="0"/>
          <w:marBottom w:val="0"/>
          <w:divBdr>
            <w:top w:val="none" w:sz="0" w:space="0" w:color="auto"/>
            <w:left w:val="none" w:sz="0" w:space="0" w:color="auto"/>
            <w:bottom w:val="none" w:sz="0" w:space="0" w:color="auto"/>
            <w:right w:val="none" w:sz="0" w:space="0" w:color="auto"/>
          </w:divBdr>
        </w:div>
      </w:divsChild>
    </w:div>
    <w:div w:id="1438864120">
      <w:bodyDiv w:val="1"/>
      <w:marLeft w:val="0"/>
      <w:marRight w:val="0"/>
      <w:marTop w:val="0"/>
      <w:marBottom w:val="0"/>
      <w:divBdr>
        <w:top w:val="none" w:sz="0" w:space="0" w:color="auto"/>
        <w:left w:val="none" w:sz="0" w:space="0" w:color="auto"/>
        <w:bottom w:val="none" w:sz="0" w:space="0" w:color="auto"/>
        <w:right w:val="none" w:sz="0" w:space="0" w:color="auto"/>
      </w:divBdr>
      <w:divsChild>
        <w:div w:id="1362390561">
          <w:marLeft w:val="0"/>
          <w:marRight w:val="0"/>
          <w:marTop w:val="0"/>
          <w:marBottom w:val="0"/>
          <w:divBdr>
            <w:top w:val="none" w:sz="0" w:space="0" w:color="auto"/>
            <w:left w:val="none" w:sz="0" w:space="0" w:color="auto"/>
            <w:bottom w:val="none" w:sz="0" w:space="0" w:color="auto"/>
            <w:right w:val="none" w:sz="0" w:space="0" w:color="auto"/>
          </w:divBdr>
        </w:div>
        <w:div w:id="2110656462">
          <w:marLeft w:val="0"/>
          <w:marRight w:val="0"/>
          <w:marTop w:val="0"/>
          <w:marBottom w:val="0"/>
          <w:divBdr>
            <w:top w:val="none" w:sz="0" w:space="0" w:color="auto"/>
            <w:left w:val="none" w:sz="0" w:space="0" w:color="auto"/>
            <w:bottom w:val="none" w:sz="0" w:space="0" w:color="auto"/>
            <w:right w:val="none" w:sz="0" w:space="0" w:color="auto"/>
          </w:divBdr>
        </w:div>
        <w:div w:id="137673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keene\Downloads\Abracon%20Letterhead%20Template_Tex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319B2309C6E7E641A225CB125BF178B6" ma:contentTypeVersion="0" ma:contentTypeDescription="Create a new document." ma:contentTypeScope="" ma:versionID="6e727b7d0dd18325392d714b24ca364d">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289CC-52BC-4932-A210-624EC1AA6433}">
  <ds:schemaRefs>
    <ds:schemaRef ds:uri="http://schemas.microsoft.com/office/2006/metadata/properties"/>
    <ds:schemaRef ds:uri="http://schemas.microsoft.com/office/infopath/2007/PartnerControls"/>
    <ds:schemaRef ds:uri="c1088da5-74b3-40bd-b4ab-f0df19bee1a6"/>
  </ds:schemaRefs>
</ds:datastoreItem>
</file>

<file path=customXml/itemProps2.xml><?xml version="1.0" encoding="utf-8"?>
<ds:datastoreItem xmlns:ds="http://schemas.openxmlformats.org/officeDocument/2006/customXml" ds:itemID="{14502C17-CF83-4415-82FB-932E20E66E91}">
  <ds:schemaRefs>
    <ds:schemaRef ds:uri="http://schemas.openxmlformats.org/officeDocument/2006/bibliography"/>
  </ds:schemaRefs>
</ds:datastoreItem>
</file>

<file path=customXml/itemProps3.xml><?xml version="1.0" encoding="utf-8"?>
<ds:datastoreItem xmlns:ds="http://schemas.openxmlformats.org/officeDocument/2006/customXml" ds:itemID="{6C94DDF3-715C-4D48-8068-C434872AA519}"/>
</file>

<file path=customXml/itemProps4.xml><?xml version="1.0" encoding="utf-8"?>
<ds:datastoreItem xmlns:ds="http://schemas.openxmlformats.org/officeDocument/2006/customXml" ds:itemID="{33FAC797-1513-495C-AD5E-0F659DD22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Abracon Letterhead Template_Texas.dotx</Template>
  <TotalTime>1</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Keene</dc:creator>
  <cp:keywords/>
  <dc:description/>
  <cp:lastModifiedBy>Reuben Quintanilla</cp:lastModifiedBy>
  <cp:revision>2</cp:revision>
  <dcterms:created xsi:type="dcterms:W3CDTF">2021-07-23T19:41:00Z</dcterms:created>
  <dcterms:modified xsi:type="dcterms:W3CDTF">2021-07-23T19:41:00Z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0x010100319B2309C6E7E641A225CB125BF178B6</vt:lpwstr>
  </property>
  <property fmtid="{D5CDD505-2E9C-101B-9397-08002B2CF9AE}" pid="3" name="ComplianceAssetId">
    <vt:lpwstr/>
  </property>
</Properties>
</file>